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17AC1" w14:textId="77777777" w:rsidR="00293A12" w:rsidRDefault="00DD54FE">
      <w:pPr>
        <w:pStyle w:val="BodyText"/>
        <w:rPr>
          <w:rFonts w:ascii="Times New Roman"/>
          <w:sz w:val="20"/>
        </w:rPr>
      </w:pPr>
      <w:r>
        <w:rPr>
          <w:noProof/>
        </w:rPr>
        <w:drawing>
          <wp:anchor distT="0" distB="0" distL="0" distR="0" simplePos="0" relativeHeight="251656192" behindDoc="1" locked="0" layoutInCell="1" allowOverlap="1" wp14:anchorId="10D20EE8" wp14:editId="65928656">
            <wp:simplePos x="0" y="0"/>
            <wp:positionH relativeFrom="page">
              <wp:posOffset>8612</wp:posOffset>
            </wp:positionH>
            <wp:positionV relativeFrom="page">
              <wp:posOffset>0</wp:posOffset>
            </wp:positionV>
            <wp:extent cx="7763787" cy="1069974"/>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7763787" cy="1069974"/>
                    </a:xfrm>
                    <a:prstGeom prst="rect">
                      <a:avLst/>
                    </a:prstGeom>
                  </pic:spPr>
                </pic:pic>
              </a:graphicData>
            </a:graphic>
          </wp:anchor>
        </w:drawing>
      </w:r>
    </w:p>
    <w:p w14:paraId="302F2990" w14:textId="77777777" w:rsidR="00293A12" w:rsidRDefault="00293A12">
      <w:pPr>
        <w:pStyle w:val="BodyText"/>
        <w:rPr>
          <w:rFonts w:ascii="Times New Roman"/>
          <w:sz w:val="20"/>
        </w:rPr>
      </w:pPr>
    </w:p>
    <w:p w14:paraId="54553FA6" w14:textId="77777777" w:rsidR="00293A12" w:rsidRDefault="00293A12">
      <w:pPr>
        <w:pStyle w:val="BodyText"/>
        <w:rPr>
          <w:rFonts w:ascii="Times New Roman"/>
          <w:sz w:val="20"/>
        </w:rPr>
      </w:pPr>
    </w:p>
    <w:p w14:paraId="65779CC4" w14:textId="77777777" w:rsidR="00293A12" w:rsidRDefault="00293A12">
      <w:pPr>
        <w:pStyle w:val="BodyText"/>
        <w:rPr>
          <w:rFonts w:ascii="Times New Roman"/>
          <w:sz w:val="20"/>
        </w:rPr>
      </w:pPr>
    </w:p>
    <w:p w14:paraId="38C606C3" w14:textId="77777777" w:rsidR="00293A12" w:rsidRDefault="00293A12">
      <w:pPr>
        <w:pStyle w:val="BodyText"/>
        <w:spacing w:before="10"/>
        <w:rPr>
          <w:rFonts w:ascii="Times New Roman"/>
          <w:sz w:val="21"/>
        </w:rPr>
      </w:pPr>
    </w:p>
    <w:p w14:paraId="1FFE2E79" w14:textId="298442A6" w:rsidR="00293A12" w:rsidRDefault="00FC627D">
      <w:pPr>
        <w:pStyle w:val="Heading1"/>
        <w:spacing w:before="101" w:line="454" w:lineRule="exact"/>
        <w:ind w:left="592" w:right="0"/>
        <w:jc w:val="left"/>
      </w:pPr>
      <w:r>
        <w:t>Interdisciplinary New Collaborative Awards (INC)</w:t>
      </w:r>
      <w:r>
        <w:rPr>
          <w:spacing w:val="-6"/>
        </w:rPr>
        <w:t xml:space="preserve"> </w:t>
      </w:r>
    </w:p>
    <w:p w14:paraId="2E09F118" w14:textId="77777777" w:rsidR="009E04A3" w:rsidRDefault="00DD54FE">
      <w:pPr>
        <w:ind w:left="1639" w:right="1165" w:firstLine="1564"/>
        <w:rPr>
          <w:sz w:val="40"/>
        </w:rPr>
      </w:pPr>
      <w:r>
        <w:rPr>
          <w:sz w:val="40"/>
        </w:rPr>
        <w:t xml:space="preserve">Request for Proposals and </w:t>
      </w:r>
    </w:p>
    <w:p w14:paraId="7549A44E" w14:textId="1A8DD9EB" w:rsidR="00293A12" w:rsidRDefault="009E04A3" w:rsidP="009E04A3">
      <w:pPr>
        <w:ind w:right="1165"/>
        <w:jc w:val="center"/>
        <w:rPr>
          <w:sz w:val="40"/>
        </w:rPr>
      </w:pPr>
      <w:r>
        <w:rPr>
          <w:sz w:val="40"/>
        </w:rPr>
        <w:t xml:space="preserve">              Full</w:t>
      </w:r>
      <w:r>
        <w:rPr>
          <w:spacing w:val="-9"/>
          <w:sz w:val="40"/>
        </w:rPr>
        <w:t xml:space="preserve"> </w:t>
      </w:r>
      <w:r>
        <w:rPr>
          <w:sz w:val="40"/>
        </w:rPr>
        <w:t>Application</w:t>
      </w:r>
      <w:r>
        <w:rPr>
          <w:spacing w:val="-8"/>
          <w:sz w:val="40"/>
        </w:rPr>
        <w:t xml:space="preserve"> </w:t>
      </w:r>
      <w:r>
        <w:rPr>
          <w:sz w:val="40"/>
        </w:rPr>
        <w:t>Instructions</w:t>
      </w:r>
      <w:r>
        <w:rPr>
          <w:spacing w:val="-11"/>
          <w:sz w:val="40"/>
        </w:rPr>
        <w:t xml:space="preserve"> </w:t>
      </w:r>
      <w:r>
        <w:rPr>
          <w:sz w:val="40"/>
        </w:rPr>
        <w:t>-</w:t>
      </w:r>
      <w:r>
        <w:rPr>
          <w:spacing w:val="-10"/>
          <w:sz w:val="40"/>
        </w:rPr>
        <w:t xml:space="preserve"> </w:t>
      </w:r>
      <w:r>
        <w:rPr>
          <w:sz w:val="40"/>
        </w:rPr>
        <w:t>202</w:t>
      </w:r>
      <w:r w:rsidR="00D967D2">
        <w:rPr>
          <w:sz w:val="40"/>
        </w:rPr>
        <w:t>6</w:t>
      </w:r>
    </w:p>
    <w:p w14:paraId="25314810" w14:textId="77777777" w:rsidR="00293A12" w:rsidRDefault="00293A12">
      <w:pPr>
        <w:pStyle w:val="BodyText"/>
        <w:spacing w:before="9"/>
        <w:rPr>
          <w:sz w:val="65"/>
        </w:rPr>
      </w:pPr>
    </w:p>
    <w:p w14:paraId="6EA64DE0" w14:textId="77777777" w:rsidR="00293A12" w:rsidRDefault="00DD54FE">
      <w:pPr>
        <w:pStyle w:val="Heading2"/>
      </w:pPr>
      <w:r>
        <w:t>Goals</w:t>
      </w:r>
      <w:r>
        <w:rPr>
          <w:spacing w:val="-4"/>
        </w:rPr>
        <w:t xml:space="preserve"> </w:t>
      </w:r>
      <w:r>
        <w:t>and</w:t>
      </w:r>
      <w:r>
        <w:rPr>
          <w:spacing w:val="-3"/>
        </w:rPr>
        <w:t xml:space="preserve"> </w:t>
      </w:r>
      <w:r>
        <w:rPr>
          <w:spacing w:val="-2"/>
        </w:rPr>
        <w:t>Background</w:t>
      </w:r>
    </w:p>
    <w:p w14:paraId="1F11F882" w14:textId="13C79990" w:rsidR="00947881" w:rsidRDefault="00DD54FE" w:rsidP="00AD018D">
      <w:pPr>
        <w:pStyle w:val="BodyText"/>
        <w:spacing w:before="1"/>
        <w:ind w:left="119"/>
      </w:pPr>
      <w:r>
        <w:t xml:space="preserve">The mission of the Delaware CTR ACCEL Program is to accelerate clinical and translational research that addresses health outcomes of Delawareans. </w:t>
      </w:r>
      <w:r w:rsidR="00947881">
        <w:t>The Interdisciplinary New Collaborative (INC) Awards are a new mechanism aimed at fostering new and innovative collaborations among investigators from different disciplines whose work spans different regions of the translation spectrum</w:t>
      </w:r>
      <w:r w:rsidR="009068E3">
        <w:t xml:space="preserve"> </w:t>
      </w:r>
      <w:r w:rsidR="009068E3" w:rsidRPr="00FB51FB">
        <w:rPr>
          <w:color w:val="000000" w:themeColor="text1"/>
        </w:rPr>
        <w:t>(see</w:t>
      </w:r>
      <w:r w:rsidR="009068E3">
        <w:rPr>
          <w:color w:val="000000" w:themeColor="text1"/>
        </w:rPr>
        <w:t xml:space="preserve"> </w:t>
      </w:r>
      <w:hyperlink r:id="rId11" w:history="1">
        <w:r w:rsidR="009068E3" w:rsidRPr="003E7C25">
          <w:rPr>
            <w:rStyle w:val="Hyperlink"/>
          </w:rPr>
          <w:t>https://ncats.nih.gov/translation/spectrum</w:t>
        </w:r>
      </w:hyperlink>
      <w:r w:rsidR="009068E3" w:rsidRPr="00FB51FB">
        <w:rPr>
          <w:color w:val="000000" w:themeColor="text1"/>
        </w:rPr>
        <w:t xml:space="preserve"> for NIH’s definition)</w:t>
      </w:r>
      <w:r w:rsidR="00947881">
        <w:t xml:space="preserve">. </w:t>
      </w:r>
      <w:r w:rsidR="005A18FD">
        <w:t xml:space="preserve">For example, </w:t>
      </w:r>
      <w:r w:rsidR="00664E9E">
        <w:t xml:space="preserve">a proposal might pair testing the efficacy of a rehabilitation intervention in children with autism along with examination of blood and brain biomarkers that may be predictive of autism severity or responsiveness to the intervention. This would involve both basic and clinical research and might engage investigators with expertise in neurology, physiology, endocrinology, psychology, and/or physical rehabilitation all working together. Another example might be an engineer working on an innovative smartphone application to track distances walked in the community collaborating with a behavioral psychologist and an exercise physiologist focused on identifying and reducing barriers to increasing walking exercise among community dwelling older adults. </w:t>
      </w:r>
      <w:r w:rsidR="00947881">
        <w:t xml:space="preserve">INC Awards are </w:t>
      </w:r>
      <w:r w:rsidR="00AD018D">
        <w:t xml:space="preserve">$100,000 over 2-years. </w:t>
      </w:r>
    </w:p>
    <w:p w14:paraId="7AFCEFC1" w14:textId="77777777" w:rsidR="00293A12" w:rsidRDefault="00293A12">
      <w:pPr>
        <w:pStyle w:val="BodyText"/>
        <w:spacing w:before="9"/>
        <w:rPr>
          <w:sz w:val="21"/>
        </w:rPr>
      </w:pPr>
    </w:p>
    <w:p w14:paraId="6B095F68" w14:textId="77777777" w:rsidR="002C3B78" w:rsidRDefault="002C3B78" w:rsidP="009068E3">
      <w:pPr>
        <w:pStyle w:val="Heading2"/>
        <w:ind w:left="0" w:firstLine="119"/>
        <w:rPr>
          <w:spacing w:val="-2"/>
        </w:rPr>
      </w:pPr>
    </w:p>
    <w:p w14:paraId="37000B41" w14:textId="1C00F024" w:rsidR="00293A12" w:rsidRDefault="00DD54FE" w:rsidP="009068E3">
      <w:pPr>
        <w:pStyle w:val="Heading2"/>
        <w:ind w:left="0" w:firstLine="119"/>
      </w:pPr>
      <w:r>
        <w:rPr>
          <w:spacing w:val="-2"/>
        </w:rPr>
        <w:t>Deadlines</w:t>
      </w:r>
    </w:p>
    <w:p w14:paraId="17BC86F2" w14:textId="18AA03E7" w:rsidR="00293A12" w:rsidRDefault="00DD54FE">
      <w:pPr>
        <w:spacing w:before="1"/>
        <w:ind w:left="119" w:right="193"/>
      </w:pPr>
      <w:r w:rsidRPr="00AD018D">
        <w:rPr>
          <w:iCs/>
        </w:rPr>
        <w:t>Application</w:t>
      </w:r>
      <w:r w:rsidR="00FB51FB" w:rsidRPr="00AD018D">
        <w:rPr>
          <w:iCs/>
        </w:rPr>
        <w:t>s</w:t>
      </w:r>
      <w:r w:rsidR="00FB51FB">
        <w:t xml:space="preserve"> are</w:t>
      </w:r>
      <w:r>
        <w:t xml:space="preserve"> </w:t>
      </w:r>
      <w:r w:rsidRPr="002C3B78">
        <w:t xml:space="preserve">due </w:t>
      </w:r>
      <w:r w:rsidR="00D967D2">
        <w:rPr>
          <w:bCs/>
          <w:i/>
          <w:iCs/>
          <w:u w:val="single"/>
        </w:rPr>
        <w:t>Monday</w:t>
      </w:r>
      <w:r w:rsidRPr="002C3B78">
        <w:rPr>
          <w:bCs/>
          <w:i/>
          <w:iCs/>
          <w:u w:val="single"/>
        </w:rPr>
        <w:t xml:space="preserve">, </w:t>
      </w:r>
      <w:r w:rsidR="00D91F8A">
        <w:rPr>
          <w:bCs/>
          <w:i/>
          <w:iCs/>
          <w:u w:val="single"/>
        </w:rPr>
        <w:t>July</w:t>
      </w:r>
      <w:r w:rsidR="00D91F8A" w:rsidRPr="002C3B78">
        <w:rPr>
          <w:bCs/>
          <w:i/>
          <w:iCs/>
          <w:u w:val="single"/>
        </w:rPr>
        <w:t xml:space="preserve"> </w:t>
      </w:r>
      <w:r w:rsidR="00D91F8A">
        <w:rPr>
          <w:bCs/>
          <w:i/>
          <w:iCs/>
          <w:u w:val="single"/>
        </w:rPr>
        <w:t>21</w:t>
      </w:r>
      <w:r w:rsidRPr="002C3B78">
        <w:rPr>
          <w:bCs/>
          <w:i/>
          <w:iCs/>
          <w:u w:val="single"/>
        </w:rPr>
        <w:t xml:space="preserve">, </w:t>
      </w:r>
      <w:proofErr w:type="gramStart"/>
      <w:r w:rsidRPr="002C3B78">
        <w:rPr>
          <w:bCs/>
          <w:i/>
          <w:iCs/>
          <w:u w:val="single"/>
        </w:rPr>
        <w:t>202</w:t>
      </w:r>
      <w:r w:rsidR="00D967D2">
        <w:rPr>
          <w:bCs/>
          <w:i/>
          <w:iCs/>
          <w:u w:val="single"/>
        </w:rPr>
        <w:t>5</w:t>
      </w:r>
      <w:proofErr w:type="gramEnd"/>
      <w:r w:rsidRPr="002C3B78">
        <w:rPr>
          <w:bCs/>
          <w:i/>
          <w:iCs/>
          <w:u w:val="single"/>
        </w:rPr>
        <w:t xml:space="preserve"> by 5:00 PM</w:t>
      </w:r>
      <w:r w:rsidRPr="002C3B78">
        <w:t>. PIs</w:t>
      </w:r>
      <w:r>
        <w:t xml:space="preserve"> are strongly encouraged to complete </w:t>
      </w:r>
      <w:r w:rsidR="00FB51FB">
        <w:t>the</w:t>
      </w:r>
      <w:r>
        <w:t xml:space="preserve"> submission process well in advance of their deadline, as the submission windows will close at 5 pm sharp and </w:t>
      </w:r>
      <w:r>
        <w:rPr>
          <w:i/>
          <w:u w:val="single"/>
        </w:rPr>
        <w:t>no exceptions will be made</w:t>
      </w:r>
      <w:r>
        <w:t>. Partial or incomplete applications will not be reviewed.</w:t>
      </w:r>
      <w:r w:rsidR="005A18FD">
        <w:t xml:space="preserve"> The </w:t>
      </w:r>
      <w:r w:rsidR="00E035C7">
        <w:t xml:space="preserve">submission </w:t>
      </w:r>
      <w:r w:rsidR="005A18FD">
        <w:t xml:space="preserve">Dashboard will open </w:t>
      </w:r>
      <w:r w:rsidR="00923A84">
        <w:t>by</w:t>
      </w:r>
      <w:r w:rsidR="005A18FD">
        <w:t xml:space="preserve"> June </w:t>
      </w:r>
      <w:r w:rsidR="00D91F8A">
        <w:t>1</w:t>
      </w:r>
      <w:r w:rsidR="00D91F8A" w:rsidRPr="00D91F8A">
        <w:rPr>
          <w:vertAlign w:val="superscript"/>
        </w:rPr>
        <w:t>st</w:t>
      </w:r>
      <w:r w:rsidR="00D91F8A">
        <w:t xml:space="preserve">. </w:t>
      </w:r>
    </w:p>
    <w:p w14:paraId="2BE78908" w14:textId="77777777" w:rsidR="00923A84" w:rsidRDefault="00923A84">
      <w:pPr>
        <w:spacing w:before="1"/>
        <w:ind w:left="119" w:right="193"/>
      </w:pPr>
    </w:p>
    <w:p w14:paraId="233AF23C" w14:textId="1ACAC76F" w:rsidR="00923A84" w:rsidRDefault="00923A84">
      <w:pPr>
        <w:spacing w:before="1"/>
        <w:ind w:left="119" w:right="193"/>
      </w:pPr>
      <w:r w:rsidRPr="00923A84">
        <w:rPr>
          <w:i/>
          <w:iCs/>
        </w:rPr>
        <w:t>**Please email</w:t>
      </w:r>
      <w:r>
        <w:t xml:space="preserve"> </w:t>
      </w:r>
      <w:hyperlink r:id="rId12">
        <w:r>
          <w:rPr>
            <w:color w:val="0000FF"/>
            <w:u w:val="single" w:color="0000FF"/>
          </w:rPr>
          <w:t>Megan Wenner, PhD</w:t>
        </w:r>
      </w:hyperlink>
      <w:r>
        <w:rPr>
          <w:color w:val="0000FF"/>
          <w:u w:val="single" w:color="0000FF"/>
        </w:rPr>
        <w:t xml:space="preserve">, </w:t>
      </w:r>
      <w:r w:rsidR="00BC2B8F">
        <w:rPr>
          <w:color w:val="0000FF"/>
          <w:u w:val="single" w:color="0000FF"/>
        </w:rPr>
        <w:t xml:space="preserve">Pilot Program Director, </w:t>
      </w:r>
      <w:r w:rsidRPr="00923A84">
        <w:rPr>
          <w:i/>
          <w:iCs/>
        </w:rPr>
        <w:t xml:space="preserve">to state your intent for submitting an INC project by </w:t>
      </w:r>
      <w:r w:rsidRPr="00923A84">
        <w:rPr>
          <w:b/>
          <w:bCs/>
          <w:i/>
          <w:iCs/>
          <w:u w:val="single"/>
        </w:rPr>
        <w:t>Ju</w:t>
      </w:r>
      <w:r w:rsidR="00D91F8A">
        <w:rPr>
          <w:b/>
          <w:bCs/>
          <w:i/>
          <w:iCs/>
          <w:u w:val="single"/>
        </w:rPr>
        <w:t>ne</w:t>
      </w:r>
      <w:r w:rsidRPr="00923A84">
        <w:rPr>
          <w:b/>
          <w:bCs/>
          <w:i/>
          <w:iCs/>
          <w:u w:val="single"/>
        </w:rPr>
        <w:t xml:space="preserve"> </w:t>
      </w:r>
      <w:r w:rsidR="000E4D2C">
        <w:rPr>
          <w:b/>
          <w:bCs/>
          <w:i/>
          <w:iCs/>
          <w:u w:val="single"/>
        </w:rPr>
        <w:t>2</w:t>
      </w:r>
      <w:r w:rsidR="00D91F8A">
        <w:rPr>
          <w:b/>
          <w:bCs/>
          <w:i/>
          <w:iCs/>
          <w:u w:val="single"/>
        </w:rPr>
        <w:t>3rd</w:t>
      </w:r>
      <w:r>
        <w:t>. Please include the team members and institutions, and 2-3 sentences of the scope of the work</w:t>
      </w:r>
      <w:r w:rsidR="00BC2B8F">
        <w:t xml:space="preserve"> and how it is translational</w:t>
      </w:r>
      <w:r>
        <w:t xml:space="preserve">. This will aid the Pilot Core in the early identification of reviewers for these </w:t>
      </w:r>
      <w:proofErr w:type="gramStart"/>
      <w:r>
        <w:t>projects.*</w:t>
      </w:r>
      <w:proofErr w:type="gramEnd"/>
      <w:r>
        <w:t xml:space="preserve">* </w:t>
      </w:r>
    </w:p>
    <w:p w14:paraId="3691AC95" w14:textId="77777777" w:rsidR="00293A12" w:rsidRDefault="00293A12">
      <w:pPr>
        <w:pStyle w:val="BodyText"/>
      </w:pPr>
    </w:p>
    <w:p w14:paraId="0D96B297" w14:textId="48365061" w:rsidR="00293A12" w:rsidRDefault="00DD54FE">
      <w:pPr>
        <w:pStyle w:val="BodyText"/>
        <w:ind w:left="119" w:right="193"/>
      </w:pPr>
      <w:r>
        <w:t>Before</w:t>
      </w:r>
      <w:r>
        <w:rPr>
          <w:spacing w:val="-1"/>
        </w:rPr>
        <w:t xml:space="preserve"> </w:t>
      </w:r>
      <w:r>
        <w:t>a</w:t>
      </w:r>
      <w:r>
        <w:rPr>
          <w:spacing w:val="-3"/>
        </w:rPr>
        <w:t xml:space="preserve"> </w:t>
      </w:r>
      <w:r>
        <w:t>proposal</w:t>
      </w:r>
      <w:r>
        <w:rPr>
          <w:spacing w:val="-3"/>
        </w:rPr>
        <w:t xml:space="preserve"> </w:t>
      </w:r>
      <w:r>
        <w:t>can</w:t>
      </w:r>
      <w:r>
        <w:rPr>
          <w:spacing w:val="-3"/>
        </w:rPr>
        <w:t xml:space="preserve"> </w:t>
      </w:r>
      <w:r>
        <w:t>be</w:t>
      </w:r>
      <w:r>
        <w:rPr>
          <w:spacing w:val="-3"/>
        </w:rPr>
        <w:t xml:space="preserve"> </w:t>
      </w:r>
      <w:r>
        <w:t>submitted,</w:t>
      </w:r>
      <w:r>
        <w:rPr>
          <w:spacing w:val="-1"/>
        </w:rPr>
        <w:t xml:space="preserve"> </w:t>
      </w:r>
      <w:r w:rsidR="00977EDA" w:rsidRPr="00977EDA">
        <w:rPr>
          <w:u w:val="single"/>
        </w:rPr>
        <w:t>all</w:t>
      </w:r>
      <w:r w:rsidRPr="00977EDA">
        <w:rPr>
          <w:spacing w:val="-5"/>
          <w:u w:val="single"/>
        </w:rPr>
        <w:t xml:space="preserve"> </w:t>
      </w:r>
      <w:r w:rsidRPr="005352DB">
        <w:rPr>
          <w:u w:val="single"/>
        </w:rPr>
        <w:t>PI</w:t>
      </w:r>
      <w:r w:rsidR="00977EDA">
        <w:rPr>
          <w:u w:val="single"/>
        </w:rPr>
        <w:t>s</w:t>
      </w:r>
      <w:r w:rsidRPr="005352DB">
        <w:rPr>
          <w:spacing w:val="-1"/>
          <w:u w:val="single"/>
        </w:rPr>
        <w:t xml:space="preserve"> </w:t>
      </w:r>
      <w:r w:rsidRPr="005352DB">
        <w:rPr>
          <w:u w:val="single"/>
        </w:rPr>
        <w:t>must</w:t>
      </w:r>
      <w:r w:rsidRPr="005352DB">
        <w:rPr>
          <w:spacing w:val="-1"/>
          <w:u w:val="single"/>
        </w:rPr>
        <w:t xml:space="preserve"> </w:t>
      </w:r>
      <w:r w:rsidRPr="005352DB">
        <w:rPr>
          <w:u w:val="single"/>
        </w:rPr>
        <w:t>register</w:t>
      </w:r>
      <w:r w:rsidRPr="005352DB">
        <w:rPr>
          <w:spacing w:val="-1"/>
          <w:u w:val="single"/>
        </w:rPr>
        <w:t xml:space="preserve"> </w:t>
      </w:r>
      <w:r w:rsidRPr="005352DB">
        <w:rPr>
          <w:u w:val="single"/>
        </w:rPr>
        <w:t>as</w:t>
      </w:r>
      <w:r w:rsidRPr="005352DB">
        <w:rPr>
          <w:spacing w:val="-1"/>
          <w:u w:val="single"/>
        </w:rPr>
        <w:t xml:space="preserve"> </w:t>
      </w:r>
      <w:r w:rsidRPr="005352DB">
        <w:rPr>
          <w:u w:val="single"/>
        </w:rPr>
        <w:t>an</w:t>
      </w:r>
      <w:r w:rsidRPr="005352DB">
        <w:rPr>
          <w:spacing w:val="-3"/>
          <w:u w:val="single"/>
        </w:rPr>
        <w:t xml:space="preserve"> </w:t>
      </w:r>
      <w:r w:rsidRPr="005352DB">
        <w:rPr>
          <w:u w:val="single"/>
        </w:rPr>
        <w:t>ACCEL</w:t>
      </w:r>
      <w:r w:rsidRPr="005352DB">
        <w:rPr>
          <w:spacing w:val="-1"/>
          <w:u w:val="single"/>
        </w:rPr>
        <w:t xml:space="preserve"> </w:t>
      </w:r>
      <w:r w:rsidRPr="005352DB">
        <w:rPr>
          <w:u w:val="single"/>
        </w:rPr>
        <w:t>user</w:t>
      </w:r>
      <w:r w:rsidRPr="005352DB">
        <w:rPr>
          <w:spacing w:val="-1"/>
          <w:u w:val="single"/>
        </w:rPr>
        <w:t xml:space="preserve"> </w:t>
      </w:r>
      <w:r w:rsidRPr="005352DB">
        <w:rPr>
          <w:u w:val="single"/>
        </w:rPr>
        <w:t>and</w:t>
      </w:r>
      <w:r w:rsidRPr="005352DB">
        <w:rPr>
          <w:spacing w:val="-1"/>
          <w:u w:val="single"/>
        </w:rPr>
        <w:t xml:space="preserve"> </w:t>
      </w:r>
      <w:r w:rsidRPr="005352DB">
        <w:rPr>
          <w:u w:val="single"/>
        </w:rPr>
        <w:t>have</w:t>
      </w:r>
      <w:r w:rsidRPr="005352DB">
        <w:rPr>
          <w:spacing w:val="-1"/>
          <w:u w:val="single"/>
        </w:rPr>
        <w:t xml:space="preserve"> </w:t>
      </w:r>
      <w:r w:rsidRPr="005352DB">
        <w:rPr>
          <w:u w:val="single"/>
        </w:rPr>
        <w:t>a</w:t>
      </w:r>
      <w:r w:rsidRPr="005352DB">
        <w:rPr>
          <w:spacing w:val="-3"/>
          <w:u w:val="single"/>
        </w:rPr>
        <w:t xml:space="preserve"> </w:t>
      </w:r>
      <w:r w:rsidRPr="005352DB">
        <w:rPr>
          <w:u w:val="single"/>
        </w:rPr>
        <w:t>valid</w:t>
      </w:r>
      <w:r w:rsidRPr="005352DB">
        <w:rPr>
          <w:spacing w:val="-1"/>
          <w:u w:val="single"/>
        </w:rPr>
        <w:t xml:space="preserve"> </w:t>
      </w:r>
      <w:r w:rsidRPr="005352DB">
        <w:rPr>
          <w:u w:val="single"/>
        </w:rPr>
        <w:t>ORCID account linked to ACCEL.</w:t>
      </w:r>
      <w:r>
        <w:t xml:space="preserve"> </w:t>
      </w:r>
      <w:r w:rsidR="00977EDA">
        <w:t xml:space="preserve">One PI </w:t>
      </w:r>
      <w:r w:rsidR="00E81FF9">
        <w:t>should be dedicated to submitting the proposal</w:t>
      </w:r>
      <w:r w:rsidR="0069371F">
        <w:t xml:space="preserve"> and will be considered the PI of contact.</w:t>
      </w:r>
      <w:r w:rsidR="00E81FF9">
        <w:t xml:space="preserve"> </w:t>
      </w:r>
      <w:r>
        <w:t xml:space="preserve">Proposals submitted under another user’s ACCEL account </w:t>
      </w:r>
      <w:r w:rsidR="00E81FF9">
        <w:t xml:space="preserve">(i.e., support staff) </w:t>
      </w:r>
      <w:r>
        <w:t>will not be accepted.</w:t>
      </w:r>
    </w:p>
    <w:p w14:paraId="72FABB27" w14:textId="77777777" w:rsidR="005352DB" w:rsidRDefault="005352DB" w:rsidP="005352DB">
      <w:pPr>
        <w:pStyle w:val="Heading2"/>
        <w:spacing w:before="1"/>
        <w:ind w:left="0"/>
        <w:rPr>
          <w:spacing w:val="-2"/>
        </w:rPr>
      </w:pPr>
    </w:p>
    <w:p w14:paraId="6A007ACE" w14:textId="5765AF16" w:rsidR="005352DB" w:rsidRDefault="005352DB" w:rsidP="005352DB">
      <w:pPr>
        <w:pStyle w:val="Heading2"/>
        <w:spacing w:before="1"/>
      </w:pPr>
      <w:r>
        <w:rPr>
          <w:spacing w:val="-2"/>
        </w:rPr>
        <w:t>Eligibility</w:t>
      </w:r>
    </w:p>
    <w:p w14:paraId="2F74323D" w14:textId="6164B2AD" w:rsidR="005352DB" w:rsidRDefault="005352DB" w:rsidP="005352DB">
      <w:pPr>
        <w:pStyle w:val="BodyText"/>
        <w:ind w:left="120" w:right="364" w:hanging="1"/>
        <w:jc w:val="both"/>
      </w:pPr>
      <w:r>
        <w:t>Grants</w:t>
      </w:r>
      <w:r>
        <w:rPr>
          <w:spacing w:val="-1"/>
        </w:rPr>
        <w:t xml:space="preserve"> </w:t>
      </w:r>
      <w:r>
        <w:t>are</w:t>
      </w:r>
      <w:r>
        <w:rPr>
          <w:spacing w:val="-1"/>
        </w:rPr>
        <w:t xml:space="preserve"> </w:t>
      </w:r>
      <w:r>
        <w:t>given</w:t>
      </w:r>
      <w:r>
        <w:rPr>
          <w:spacing w:val="-3"/>
        </w:rPr>
        <w:t xml:space="preserve"> </w:t>
      </w:r>
      <w:r>
        <w:t>to</w:t>
      </w:r>
      <w:r>
        <w:rPr>
          <w:spacing w:val="-3"/>
        </w:rPr>
        <w:t xml:space="preserve"> </w:t>
      </w:r>
      <w:r>
        <w:t>support</w:t>
      </w:r>
      <w:r>
        <w:rPr>
          <w:spacing w:val="-4"/>
        </w:rPr>
        <w:t xml:space="preserve"> </w:t>
      </w:r>
      <w:r>
        <w:t>clinical</w:t>
      </w:r>
      <w:r>
        <w:rPr>
          <w:spacing w:val="-3"/>
        </w:rPr>
        <w:t xml:space="preserve"> </w:t>
      </w:r>
      <w:r>
        <w:t>or</w:t>
      </w:r>
      <w:r>
        <w:rPr>
          <w:spacing w:val="-3"/>
        </w:rPr>
        <w:t xml:space="preserve"> </w:t>
      </w:r>
      <w:r>
        <w:t>translational</w:t>
      </w:r>
      <w:r>
        <w:rPr>
          <w:spacing w:val="-2"/>
        </w:rPr>
        <w:t xml:space="preserve"> </w:t>
      </w:r>
      <w:r>
        <w:t>work</w:t>
      </w:r>
      <w:r>
        <w:rPr>
          <w:spacing w:val="-2"/>
        </w:rPr>
        <w:t xml:space="preserve"> </w:t>
      </w:r>
      <w:r>
        <w:t>that</w:t>
      </w:r>
      <w:r>
        <w:rPr>
          <w:spacing w:val="-1"/>
        </w:rPr>
        <w:t xml:space="preserve"> </w:t>
      </w:r>
      <w:r>
        <w:t>addresses</w:t>
      </w:r>
      <w:r>
        <w:rPr>
          <w:spacing w:val="-4"/>
        </w:rPr>
        <w:t xml:space="preserve"> </w:t>
      </w:r>
      <w:r>
        <w:t>health</w:t>
      </w:r>
      <w:r>
        <w:rPr>
          <w:spacing w:val="-1"/>
        </w:rPr>
        <w:t xml:space="preserve"> </w:t>
      </w:r>
      <w:r>
        <w:t>outcomes</w:t>
      </w:r>
      <w:r>
        <w:rPr>
          <w:spacing w:val="-4"/>
        </w:rPr>
        <w:t xml:space="preserve"> </w:t>
      </w:r>
      <w:r>
        <w:t>of</w:t>
      </w:r>
      <w:r>
        <w:rPr>
          <w:spacing w:val="-2"/>
        </w:rPr>
        <w:t xml:space="preserve"> </w:t>
      </w:r>
      <w:r>
        <w:t>Delawareans.</w:t>
      </w:r>
    </w:p>
    <w:p w14:paraId="0CD4940A" w14:textId="23AA619B" w:rsidR="00DC51F8" w:rsidRDefault="005352DB" w:rsidP="00DC51F8">
      <w:pPr>
        <w:pStyle w:val="BodyText"/>
        <w:ind w:left="119" w:right="193"/>
      </w:pPr>
      <w:r>
        <w:t>PIs must be from one of the ACCEL partner institutions, i.e., University of Delaware, Nemours, Christiana Care,</w:t>
      </w:r>
      <w:r>
        <w:rPr>
          <w:spacing w:val="-2"/>
        </w:rPr>
        <w:t xml:space="preserve"> </w:t>
      </w:r>
      <w:r>
        <w:t>and</w:t>
      </w:r>
      <w:r>
        <w:rPr>
          <w:spacing w:val="-2"/>
        </w:rPr>
        <w:t xml:space="preserve"> </w:t>
      </w:r>
      <w:r>
        <w:t>Delaware</w:t>
      </w:r>
      <w:r>
        <w:rPr>
          <w:spacing w:val="-4"/>
        </w:rPr>
        <w:t xml:space="preserve"> </w:t>
      </w:r>
      <w:r>
        <w:t>State</w:t>
      </w:r>
      <w:r>
        <w:rPr>
          <w:spacing w:val="-4"/>
        </w:rPr>
        <w:t xml:space="preserve"> </w:t>
      </w:r>
      <w:r>
        <w:t>University.</w:t>
      </w:r>
      <w:r>
        <w:rPr>
          <w:spacing w:val="-2"/>
        </w:rPr>
        <w:t xml:space="preserve"> </w:t>
      </w:r>
      <w:r w:rsidR="00F253BF">
        <w:rPr>
          <w:spacing w:val="-2"/>
        </w:rPr>
        <w:t xml:space="preserve">Given the collaborative nature of this award mechanism, </w:t>
      </w:r>
      <w:r w:rsidR="00F253BF">
        <w:t>a</w:t>
      </w:r>
      <w:r w:rsidR="00AD018D">
        <w:t xml:space="preserve"> minimum of 2</w:t>
      </w:r>
      <w:r w:rsidR="00F253BF">
        <w:t xml:space="preserve"> </w:t>
      </w:r>
      <w:r w:rsidR="00F253BF">
        <w:lastRenderedPageBreak/>
        <w:t>PIs is a requirement. N</w:t>
      </w:r>
      <w:r w:rsidR="00AD018D">
        <w:t>o more than 4 PI</w:t>
      </w:r>
      <w:r w:rsidR="009068E3">
        <w:t xml:space="preserve">s are </w:t>
      </w:r>
      <w:r w:rsidR="00F253BF">
        <w:t>allowed</w:t>
      </w:r>
      <w:r w:rsidR="009068E3">
        <w:t>. Investigators must be included across different disciplines and include work that spans multiple levels of the translational spectrum</w:t>
      </w:r>
      <w:r w:rsidR="00EE16A2">
        <w:t xml:space="preserve"> </w:t>
      </w:r>
      <w:r w:rsidR="00EE16A2" w:rsidRPr="00FB51FB">
        <w:rPr>
          <w:color w:val="000000" w:themeColor="text1"/>
        </w:rPr>
        <w:t>(see</w:t>
      </w:r>
      <w:r w:rsidR="00EE16A2">
        <w:rPr>
          <w:color w:val="000000" w:themeColor="text1"/>
        </w:rPr>
        <w:t xml:space="preserve"> </w:t>
      </w:r>
      <w:hyperlink r:id="rId13" w:history="1">
        <w:r w:rsidR="00EE16A2" w:rsidRPr="003E7C25">
          <w:rPr>
            <w:rStyle w:val="Hyperlink"/>
          </w:rPr>
          <w:t>https://ncats.nih.gov/translation/spectrum</w:t>
        </w:r>
      </w:hyperlink>
      <w:r w:rsidR="00EE16A2" w:rsidRPr="00FB51FB">
        <w:rPr>
          <w:color w:val="000000" w:themeColor="text1"/>
        </w:rPr>
        <w:t xml:space="preserve"> for NIH’s definition)</w:t>
      </w:r>
      <w:r w:rsidR="009068E3">
        <w:t>. The collaboration must be a new collaboration; i.e., no prior funding in this line of research obtained by the team.</w:t>
      </w:r>
      <w:r w:rsidR="008074E6">
        <w:t xml:space="preserve"> It is encouraged to build interdisciplinary teams that include PIs</w:t>
      </w:r>
      <w:r w:rsidR="008B06BF">
        <w:t xml:space="preserve"> from diverse backgrounds.</w:t>
      </w:r>
    </w:p>
    <w:p w14:paraId="65A9B6ED" w14:textId="77777777" w:rsidR="00EE16A2" w:rsidRDefault="00EE16A2" w:rsidP="005352DB">
      <w:pPr>
        <w:pStyle w:val="BodyText"/>
        <w:ind w:left="119" w:right="140"/>
      </w:pPr>
    </w:p>
    <w:p w14:paraId="1E38D3C5" w14:textId="289134F7" w:rsidR="005352DB" w:rsidRDefault="005352DB" w:rsidP="005352DB">
      <w:pPr>
        <w:pStyle w:val="BodyText"/>
        <w:ind w:left="119" w:right="140"/>
      </w:pPr>
      <w:r>
        <w:t>PIs must hold a faculty appointment or equivalent at the time the award commences. These are individuals</w:t>
      </w:r>
      <w:r>
        <w:rPr>
          <w:spacing w:val="40"/>
        </w:rPr>
        <w:t xml:space="preserve"> </w:t>
      </w:r>
      <w:r>
        <w:t>who can independently apply for Federal or non-Federal investigator-initiated peer-reviewed Research Project Grants</w:t>
      </w:r>
      <w:r>
        <w:rPr>
          <w:spacing w:val="-4"/>
        </w:rPr>
        <w:t xml:space="preserve"> </w:t>
      </w:r>
      <w:r>
        <w:t>(RPGs).</w:t>
      </w:r>
      <w:r>
        <w:rPr>
          <w:spacing w:val="-4"/>
        </w:rPr>
        <w:t xml:space="preserve"> </w:t>
      </w:r>
      <w:r>
        <w:t>Individuals</w:t>
      </w:r>
      <w:r>
        <w:rPr>
          <w:spacing w:val="-2"/>
        </w:rPr>
        <w:t xml:space="preserve"> </w:t>
      </w:r>
      <w:r>
        <w:t>holding</w:t>
      </w:r>
      <w:r>
        <w:rPr>
          <w:spacing w:val="-4"/>
        </w:rPr>
        <w:t xml:space="preserve"> </w:t>
      </w:r>
      <w:r>
        <w:t>postdoctoral</w:t>
      </w:r>
      <w:r>
        <w:rPr>
          <w:spacing w:val="-4"/>
        </w:rPr>
        <w:t xml:space="preserve"> </w:t>
      </w:r>
      <w:r>
        <w:t>fellowships</w:t>
      </w:r>
      <w:r>
        <w:rPr>
          <w:spacing w:val="-2"/>
        </w:rPr>
        <w:t xml:space="preserve"> </w:t>
      </w:r>
      <w:r>
        <w:t>or</w:t>
      </w:r>
      <w:r>
        <w:rPr>
          <w:spacing w:val="-4"/>
        </w:rPr>
        <w:t xml:space="preserve"> </w:t>
      </w:r>
      <w:r>
        <w:t>other</w:t>
      </w:r>
      <w:r>
        <w:rPr>
          <w:spacing w:val="-4"/>
        </w:rPr>
        <w:t xml:space="preserve"> </w:t>
      </w:r>
      <w:r>
        <w:t>positions</w:t>
      </w:r>
      <w:r>
        <w:rPr>
          <w:spacing w:val="-4"/>
        </w:rPr>
        <w:t xml:space="preserve"> </w:t>
      </w:r>
      <w:r>
        <w:t>that</w:t>
      </w:r>
      <w:r>
        <w:rPr>
          <w:spacing w:val="-2"/>
        </w:rPr>
        <w:t xml:space="preserve"> </w:t>
      </w:r>
      <w:r>
        <w:t>lack</w:t>
      </w:r>
      <w:r>
        <w:rPr>
          <w:spacing w:val="-3"/>
        </w:rPr>
        <w:t xml:space="preserve"> </w:t>
      </w:r>
      <w:r>
        <w:t>independent</w:t>
      </w:r>
      <w:r>
        <w:rPr>
          <w:spacing w:val="-2"/>
        </w:rPr>
        <w:t xml:space="preserve"> </w:t>
      </w:r>
      <w:r>
        <w:t>status</w:t>
      </w:r>
      <w:r>
        <w:rPr>
          <w:spacing w:val="-2"/>
        </w:rPr>
        <w:t xml:space="preserve"> </w:t>
      </w:r>
      <w:r>
        <w:t>are not eligible PIs.</w:t>
      </w:r>
    </w:p>
    <w:p w14:paraId="0520E1C5" w14:textId="77777777" w:rsidR="005352DB" w:rsidRDefault="005352DB" w:rsidP="005352DB">
      <w:pPr>
        <w:pStyle w:val="BodyText"/>
        <w:spacing w:before="9"/>
        <w:rPr>
          <w:sz w:val="21"/>
        </w:rPr>
      </w:pPr>
    </w:p>
    <w:p w14:paraId="3CF775AC" w14:textId="4340DD78" w:rsidR="00EE16A2" w:rsidRDefault="005352DB" w:rsidP="009068E3">
      <w:pPr>
        <w:pStyle w:val="BodyText"/>
        <w:ind w:left="119" w:right="193"/>
        <w:rPr>
          <w:spacing w:val="-2"/>
        </w:rPr>
      </w:pPr>
      <w:r>
        <w:t xml:space="preserve">PIs may not concurrently have research funding from other </w:t>
      </w:r>
      <w:proofErr w:type="spellStart"/>
      <w:r>
        <w:t>IDeA</w:t>
      </w:r>
      <w:proofErr w:type="spellEnd"/>
      <w:r>
        <w:t xml:space="preserve"> Program award mechanisms (e.g., INBRE, COBRE, CTR). </w:t>
      </w:r>
    </w:p>
    <w:p w14:paraId="645955B8" w14:textId="77777777" w:rsidR="00EE16A2" w:rsidRDefault="00EE16A2" w:rsidP="009068E3">
      <w:pPr>
        <w:pStyle w:val="BodyText"/>
        <w:ind w:left="119" w:right="193"/>
        <w:rPr>
          <w:spacing w:val="-2"/>
        </w:rPr>
      </w:pPr>
    </w:p>
    <w:p w14:paraId="460842F5" w14:textId="2B6A9D5D" w:rsidR="002B16B3" w:rsidRDefault="00AD018D" w:rsidP="00EE16A2">
      <w:pPr>
        <w:pStyle w:val="BodyText"/>
        <w:ind w:left="119" w:right="193"/>
        <w:rPr>
          <w:rFonts w:eastAsia="Times New Roman" w:cs="Times New Roman"/>
          <w:color w:val="050606"/>
        </w:rPr>
      </w:pPr>
      <w:r>
        <w:t>INC grants may</w:t>
      </w:r>
      <w:r w:rsidR="005352DB">
        <w:rPr>
          <w:spacing w:val="-3"/>
        </w:rPr>
        <w:t xml:space="preserve"> </w:t>
      </w:r>
      <w:r w:rsidR="005352DB">
        <w:t>not</w:t>
      </w:r>
      <w:r w:rsidR="005352DB">
        <w:rPr>
          <w:spacing w:val="-2"/>
        </w:rPr>
        <w:t xml:space="preserve"> </w:t>
      </w:r>
      <w:r w:rsidR="005352DB">
        <w:t>overlap</w:t>
      </w:r>
      <w:r w:rsidR="005352DB">
        <w:rPr>
          <w:spacing w:val="-2"/>
        </w:rPr>
        <w:t xml:space="preserve"> </w:t>
      </w:r>
      <w:r w:rsidR="005352DB">
        <w:t>with</w:t>
      </w:r>
      <w:r w:rsidR="005352DB">
        <w:rPr>
          <w:spacing w:val="-2"/>
        </w:rPr>
        <w:t xml:space="preserve"> </w:t>
      </w:r>
      <w:r w:rsidR="005352DB">
        <w:t>ongoing funded projects.</w:t>
      </w:r>
      <w:r w:rsidR="00EE16A2">
        <w:t xml:space="preserve">  </w:t>
      </w:r>
      <w:r w:rsidR="002B16B3" w:rsidRPr="000E4D2C">
        <w:rPr>
          <w:rFonts w:eastAsia="Times New Roman" w:cs="Times New Roman"/>
          <w:b/>
          <w:bCs/>
          <w:color w:val="050606"/>
          <w:u w:val="single"/>
        </w:rPr>
        <w:t>Awards are not intended to supplement or duplicate currently funded work.</w:t>
      </w:r>
      <w:r w:rsidR="002B16B3" w:rsidRPr="002B16B3">
        <w:rPr>
          <w:rFonts w:eastAsia="Times New Roman" w:cs="Times New Roman"/>
          <w:color w:val="050606"/>
        </w:rPr>
        <w:t xml:space="preserve"> Rather, it is expected that submitted applications will describe projects that are clearly distinct from ongoing research activities. Minor variations from existing research projects are not sufficient to constitute independent and distinct projects.</w:t>
      </w:r>
    </w:p>
    <w:p w14:paraId="1A0B9C45" w14:textId="77777777" w:rsidR="003445C3" w:rsidRDefault="003445C3" w:rsidP="00EE16A2">
      <w:pPr>
        <w:pStyle w:val="BodyText"/>
        <w:ind w:left="119" w:right="193"/>
      </w:pPr>
    </w:p>
    <w:p w14:paraId="49E38609" w14:textId="3899DF89" w:rsidR="003445C3" w:rsidRPr="00EE16A2" w:rsidRDefault="003445C3" w:rsidP="00EE16A2">
      <w:pPr>
        <w:pStyle w:val="BodyText"/>
        <w:ind w:left="119" w:right="193"/>
      </w:pPr>
      <w:r>
        <w:t xml:space="preserve">If the proposal includes subcontracts, please consult with your institutional PI prior to submitting. </w:t>
      </w:r>
      <w:r w:rsidRPr="00D91F8A">
        <w:rPr>
          <w:u w:val="single"/>
        </w:rPr>
        <w:t>Subcontracts to institutions located in non-</w:t>
      </w:r>
      <w:proofErr w:type="spellStart"/>
      <w:r w:rsidRPr="00D91F8A">
        <w:rPr>
          <w:u w:val="single"/>
        </w:rPr>
        <w:t>IDeA</w:t>
      </w:r>
      <w:proofErr w:type="spellEnd"/>
      <w:r w:rsidRPr="00D91F8A">
        <w:rPr>
          <w:u w:val="single"/>
        </w:rPr>
        <w:t xml:space="preserve"> states are not allowed.</w:t>
      </w:r>
      <w:r>
        <w:t xml:space="preserve"> However, services provided</w:t>
      </w:r>
      <w:r>
        <w:rPr>
          <w:spacing w:val="-2"/>
        </w:rPr>
        <w:t xml:space="preserve"> </w:t>
      </w:r>
      <w:r>
        <w:t>in</w:t>
      </w:r>
      <w:r>
        <w:rPr>
          <w:spacing w:val="-3"/>
        </w:rPr>
        <w:t xml:space="preserve"> </w:t>
      </w:r>
      <w:r>
        <w:t>non-</w:t>
      </w:r>
      <w:proofErr w:type="spellStart"/>
      <w:r>
        <w:t>IDeA</w:t>
      </w:r>
      <w:proofErr w:type="spellEnd"/>
      <w:r>
        <w:rPr>
          <w:spacing w:val="-2"/>
        </w:rPr>
        <w:t xml:space="preserve"> </w:t>
      </w:r>
      <w:r>
        <w:t>states</w:t>
      </w:r>
      <w:r>
        <w:rPr>
          <w:spacing w:val="-2"/>
        </w:rPr>
        <w:t xml:space="preserve"> </w:t>
      </w:r>
      <w:r>
        <w:t>can</w:t>
      </w:r>
      <w:r>
        <w:rPr>
          <w:spacing w:val="-5"/>
        </w:rPr>
        <w:t xml:space="preserve"> </w:t>
      </w:r>
      <w:r>
        <w:t>be</w:t>
      </w:r>
      <w:r>
        <w:rPr>
          <w:spacing w:val="-3"/>
        </w:rPr>
        <w:t xml:space="preserve"> </w:t>
      </w:r>
      <w:r>
        <w:t>purchased</w:t>
      </w:r>
      <w:r>
        <w:rPr>
          <w:spacing w:val="-2"/>
        </w:rPr>
        <w:t xml:space="preserve"> </w:t>
      </w:r>
      <w:r>
        <w:t>on</w:t>
      </w:r>
      <w:r>
        <w:rPr>
          <w:spacing w:val="-5"/>
        </w:rPr>
        <w:t xml:space="preserve"> </w:t>
      </w:r>
      <w:r>
        <w:t>a</w:t>
      </w:r>
      <w:r>
        <w:rPr>
          <w:spacing w:val="-3"/>
        </w:rPr>
        <w:t xml:space="preserve"> </w:t>
      </w:r>
      <w:r>
        <w:t>fee-for-service</w:t>
      </w:r>
      <w:r>
        <w:rPr>
          <w:spacing w:val="-3"/>
        </w:rPr>
        <w:t xml:space="preserve"> </w:t>
      </w:r>
      <w:r>
        <w:t>basis.</w:t>
      </w:r>
    </w:p>
    <w:p w14:paraId="33E47F17" w14:textId="77777777" w:rsidR="00DC51F8" w:rsidRDefault="00DC51F8" w:rsidP="002B16B3">
      <w:pPr>
        <w:pStyle w:val="Heading4"/>
        <w:ind w:left="0"/>
        <w:rPr>
          <w:spacing w:val="-2"/>
        </w:rPr>
      </w:pPr>
    </w:p>
    <w:p w14:paraId="6CD1814C" w14:textId="77777777" w:rsidR="002C3B78" w:rsidRDefault="002C3B78" w:rsidP="005352DB">
      <w:pPr>
        <w:pStyle w:val="Heading4"/>
        <w:rPr>
          <w:spacing w:val="-2"/>
        </w:rPr>
      </w:pPr>
    </w:p>
    <w:p w14:paraId="63FE9776" w14:textId="5A2F8A17" w:rsidR="005352DB" w:rsidRDefault="005352DB" w:rsidP="005352DB">
      <w:pPr>
        <w:pStyle w:val="Heading4"/>
      </w:pPr>
      <w:r>
        <w:rPr>
          <w:spacing w:val="-2"/>
        </w:rPr>
        <w:t>Credentialing</w:t>
      </w:r>
    </w:p>
    <w:p w14:paraId="39057B62" w14:textId="04A5D337" w:rsidR="005352DB" w:rsidRPr="003445C3" w:rsidRDefault="005352DB" w:rsidP="005352DB">
      <w:pPr>
        <w:pStyle w:val="Heading2"/>
        <w:rPr>
          <w:b w:val="0"/>
          <w:bCs w:val="0"/>
          <w:sz w:val="22"/>
          <w:szCs w:val="22"/>
        </w:rPr>
      </w:pPr>
      <w:r w:rsidRPr="005352DB">
        <w:rPr>
          <w:b w:val="0"/>
          <w:bCs w:val="0"/>
          <w:sz w:val="22"/>
          <w:szCs w:val="22"/>
        </w:rPr>
        <w:t>Investigators</w:t>
      </w:r>
      <w:r w:rsidRPr="005352DB">
        <w:rPr>
          <w:b w:val="0"/>
          <w:bCs w:val="0"/>
          <w:spacing w:val="-2"/>
          <w:sz w:val="22"/>
          <w:szCs w:val="22"/>
        </w:rPr>
        <w:t xml:space="preserve"> </w:t>
      </w:r>
      <w:r w:rsidRPr="005352DB">
        <w:rPr>
          <w:b w:val="0"/>
          <w:bCs w:val="0"/>
          <w:sz w:val="22"/>
          <w:szCs w:val="22"/>
        </w:rPr>
        <w:t>who</w:t>
      </w:r>
      <w:r w:rsidRPr="005352DB">
        <w:rPr>
          <w:b w:val="0"/>
          <w:bCs w:val="0"/>
          <w:spacing w:val="-2"/>
          <w:sz w:val="22"/>
          <w:szCs w:val="22"/>
        </w:rPr>
        <w:t xml:space="preserve"> </w:t>
      </w:r>
      <w:r w:rsidRPr="005352DB">
        <w:rPr>
          <w:b w:val="0"/>
          <w:bCs w:val="0"/>
          <w:sz w:val="22"/>
          <w:szCs w:val="22"/>
        </w:rPr>
        <w:t>will</w:t>
      </w:r>
      <w:r w:rsidRPr="005352DB">
        <w:rPr>
          <w:b w:val="0"/>
          <w:bCs w:val="0"/>
          <w:spacing w:val="-4"/>
          <w:sz w:val="22"/>
          <w:szCs w:val="22"/>
        </w:rPr>
        <w:t xml:space="preserve"> </w:t>
      </w:r>
      <w:r w:rsidRPr="005352DB">
        <w:rPr>
          <w:b w:val="0"/>
          <w:bCs w:val="0"/>
          <w:sz w:val="22"/>
          <w:szCs w:val="22"/>
        </w:rPr>
        <w:t>be</w:t>
      </w:r>
      <w:r w:rsidRPr="005352DB">
        <w:rPr>
          <w:b w:val="0"/>
          <w:bCs w:val="0"/>
          <w:spacing w:val="-4"/>
          <w:sz w:val="22"/>
          <w:szCs w:val="22"/>
        </w:rPr>
        <w:t xml:space="preserve"> </w:t>
      </w:r>
      <w:r w:rsidRPr="005352DB">
        <w:rPr>
          <w:b w:val="0"/>
          <w:bCs w:val="0"/>
          <w:sz w:val="22"/>
          <w:szCs w:val="22"/>
        </w:rPr>
        <w:t>working</w:t>
      </w:r>
      <w:r w:rsidRPr="005352DB">
        <w:rPr>
          <w:b w:val="0"/>
          <w:bCs w:val="0"/>
          <w:spacing w:val="-2"/>
          <w:sz w:val="22"/>
          <w:szCs w:val="22"/>
        </w:rPr>
        <w:t xml:space="preserve"> </w:t>
      </w:r>
      <w:r w:rsidRPr="005352DB">
        <w:rPr>
          <w:b w:val="0"/>
          <w:bCs w:val="0"/>
          <w:sz w:val="22"/>
          <w:szCs w:val="22"/>
        </w:rPr>
        <w:t>in</w:t>
      </w:r>
      <w:r w:rsidRPr="005352DB">
        <w:rPr>
          <w:b w:val="0"/>
          <w:bCs w:val="0"/>
          <w:spacing w:val="-4"/>
          <w:sz w:val="22"/>
          <w:szCs w:val="22"/>
        </w:rPr>
        <w:t xml:space="preserve"> </w:t>
      </w:r>
      <w:r w:rsidRPr="005352DB">
        <w:rPr>
          <w:b w:val="0"/>
          <w:bCs w:val="0"/>
          <w:sz w:val="22"/>
          <w:szCs w:val="22"/>
        </w:rPr>
        <w:t>hospitals</w:t>
      </w:r>
      <w:r w:rsidRPr="005352DB">
        <w:rPr>
          <w:b w:val="0"/>
          <w:bCs w:val="0"/>
          <w:spacing w:val="-2"/>
          <w:sz w:val="22"/>
          <w:szCs w:val="22"/>
        </w:rPr>
        <w:t xml:space="preserve"> </w:t>
      </w:r>
      <w:r w:rsidRPr="005352DB">
        <w:rPr>
          <w:b w:val="0"/>
          <w:bCs w:val="0"/>
          <w:sz w:val="22"/>
          <w:szCs w:val="22"/>
        </w:rPr>
        <w:t>may</w:t>
      </w:r>
      <w:r w:rsidRPr="005352DB">
        <w:rPr>
          <w:b w:val="0"/>
          <w:bCs w:val="0"/>
          <w:spacing w:val="-3"/>
          <w:sz w:val="22"/>
          <w:szCs w:val="22"/>
        </w:rPr>
        <w:t xml:space="preserve"> </w:t>
      </w:r>
      <w:r w:rsidRPr="005352DB">
        <w:rPr>
          <w:b w:val="0"/>
          <w:bCs w:val="0"/>
          <w:sz w:val="22"/>
          <w:szCs w:val="22"/>
        </w:rPr>
        <w:t>need</w:t>
      </w:r>
      <w:r w:rsidRPr="005352DB">
        <w:rPr>
          <w:b w:val="0"/>
          <w:bCs w:val="0"/>
          <w:spacing w:val="-5"/>
          <w:sz w:val="22"/>
          <w:szCs w:val="22"/>
        </w:rPr>
        <w:t xml:space="preserve"> </w:t>
      </w:r>
      <w:r w:rsidRPr="005352DB">
        <w:rPr>
          <w:b w:val="0"/>
          <w:bCs w:val="0"/>
          <w:sz w:val="22"/>
          <w:szCs w:val="22"/>
        </w:rPr>
        <w:t>to</w:t>
      </w:r>
      <w:r w:rsidRPr="005352DB">
        <w:rPr>
          <w:b w:val="0"/>
          <w:bCs w:val="0"/>
          <w:spacing w:val="-4"/>
          <w:sz w:val="22"/>
          <w:szCs w:val="22"/>
        </w:rPr>
        <w:t xml:space="preserve"> </w:t>
      </w:r>
      <w:r w:rsidRPr="005352DB">
        <w:rPr>
          <w:b w:val="0"/>
          <w:bCs w:val="0"/>
          <w:sz w:val="22"/>
          <w:szCs w:val="22"/>
        </w:rPr>
        <w:t>obtain</w:t>
      </w:r>
      <w:r w:rsidRPr="005352DB">
        <w:rPr>
          <w:b w:val="0"/>
          <w:bCs w:val="0"/>
          <w:spacing w:val="-4"/>
          <w:sz w:val="22"/>
          <w:szCs w:val="22"/>
        </w:rPr>
        <w:t xml:space="preserve"> </w:t>
      </w:r>
      <w:r w:rsidRPr="005352DB">
        <w:rPr>
          <w:b w:val="0"/>
          <w:bCs w:val="0"/>
          <w:sz w:val="22"/>
          <w:szCs w:val="22"/>
        </w:rPr>
        <w:t>credentials</w:t>
      </w:r>
      <w:r w:rsidRPr="005352DB">
        <w:rPr>
          <w:b w:val="0"/>
          <w:bCs w:val="0"/>
          <w:spacing w:val="-2"/>
          <w:sz w:val="22"/>
          <w:szCs w:val="22"/>
        </w:rPr>
        <w:t xml:space="preserve"> </w:t>
      </w:r>
      <w:r w:rsidRPr="005352DB">
        <w:rPr>
          <w:b w:val="0"/>
          <w:bCs w:val="0"/>
          <w:sz w:val="22"/>
          <w:szCs w:val="22"/>
        </w:rPr>
        <w:t>and</w:t>
      </w:r>
      <w:r w:rsidRPr="005352DB">
        <w:rPr>
          <w:b w:val="0"/>
          <w:bCs w:val="0"/>
          <w:spacing w:val="-2"/>
          <w:sz w:val="22"/>
          <w:szCs w:val="22"/>
        </w:rPr>
        <w:t xml:space="preserve"> </w:t>
      </w:r>
      <w:r w:rsidRPr="005352DB">
        <w:rPr>
          <w:b w:val="0"/>
          <w:bCs w:val="0"/>
          <w:sz w:val="22"/>
          <w:szCs w:val="22"/>
        </w:rPr>
        <w:t>are</w:t>
      </w:r>
      <w:r w:rsidRPr="005352DB">
        <w:rPr>
          <w:b w:val="0"/>
          <w:bCs w:val="0"/>
          <w:spacing w:val="-2"/>
          <w:sz w:val="22"/>
          <w:szCs w:val="22"/>
        </w:rPr>
        <w:t xml:space="preserve"> </w:t>
      </w:r>
      <w:r w:rsidRPr="005352DB">
        <w:rPr>
          <w:b w:val="0"/>
          <w:bCs w:val="0"/>
          <w:sz w:val="22"/>
          <w:szCs w:val="22"/>
        </w:rPr>
        <w:t>encouraged</w:t>
      </w:r>
      <w:r w:rsidRPr="005352DB">
        <w:rPr>
          <w:b w:val="0"/>
          <w:bCs w:val="0"/>
          <w:spacing w:val="-2"/>
          <w:sz w:val="22"/>
          <w:szCs w:val="22"/>
        </w:rPr>
        <w:t xml:space="preserve"> </w:t>
      </w:r>
      <w:r w:rsidRPr="005352DB">
        <w:rPr>
          <w:b w:val="0"/>
          <w:bCs w:val="0"/>
          <w:sz w:val="22"/>
          <w:szCs w:val="22"/>
        </w:rPr>
        <w:t>to</w:t>
      </w:r>
      <w:r w:rsidRPr="005352DB">
        <w:rPr>
          <w:b w:val="0"/>
          <w:bCs w:val="0"/>
          <w:spacing w:val="-2"/>
          <w:sz w:val="22"/>
          <w:szCs w:val="22"/>
        </w:rPr>
        <w:t xml:space="preserve"> </w:t>
      </w:r>
      <w:r w:rsidRPr="005352DB">
        <w:rPr>
          <w:b w:val="0"/>
          <w:bCs w:val="0"/>
          <w:sz w:val="22"/>
          <w:szCs w:val="22"/>
        </w:rPr>
        <w:t>begin</w:t>
      </w:r>
      <w:r w:rsidRPr="005352DB">
        <w:rPr>
          <w:b w:val="0"/>
          <w:bCs w:val="0"/>
          <w:spacing w:val="-4"/>
          <w:sz w:val="22"/>
          <w:szCs w:val="22"/>
        </w:rPr>
        <w:t xml:space="preserve"> </w:t>
      </w:r>
      <w:r w:rsidRPr="005352DB">
        <w:rPr>
          <w:b w:val="0"/>
          <w:bCs w:val="0"/>
          <w:sz w:val="22"/>
          <w:szCs w:val="22"/>
        </w:rPr>
        <w:t>that process well in advance of the start date of the grant, as the process can take several months.</w:t>
      </w:r>
      <w:r w:rsidR="003445C3">
        <w:rPr>
          <w:b w:val="0"/>
          <w:bCs w:val="0"/>
          <w:sz w:val="22"/>
          <w:szCs w:val="22"/>
        </w:rPr>
        <w:t xml:space="preserve"> Please contact your institutional administrator or</w:t>
      </w:r>
      <w:r w:rsidR="003445C3" w:rsidRPr="003445C3">
        <w:rPr>
          <w:b w:val="0"/>
          <w:bCs w:val="0"/>
          <w:sz w:val="22"/>
          <w:szCs w:val="22"/>
        </w:rPr>
        <w:t xml:space="preserve"> </w:t>
      </w:r>
      <w:hyperlink r:id="rId14" w:history="1">
        <w:r w:rsidR="003445C3" w:rsidRPr="003445C3">
          <w:rPr>
            <w:rFonts w:eastAsiaTheme="minorHAnsi" w:cs="Helvetica Neue"/>
            <w:color w:val="094FD1"/>
            <w:sz w:val="22"/>
            <w:szCs w:val="22"/>
            <w:u w:val="single" w:color="094FD1"/>
          </w:rPr>
          <w:t>mentoring@de-ctr.org</w:t>
        </w:r>
      </w:hyperlink>
    </w:p>
    <w:p w14:paraId="2196BFCD" w14:textId="77777777" w:rsidR="005352DB" w:rsidRDefault="005352DB" w:rsidP="005352DB">
      <w:pPr>
        <w:pStyle w:val="Heading4"/>
        <w:rPr>
          <w:spacing w:val="-2"/>
        </w:rPr>
      </w:pPr>
    </w:p>
    <w:p w14:paraId="6E107653" w14:textId="77777777" w:rsidR="002C3B78" w:rsidRDefault="002C3B78" w:rsidP="00FB51FB">
      <w:pPr>
        <w:suppressLineNumbers/>
        <w:suppressAutoHyphens/>
        <w:ind w:left="90"/>
        <w:rPr>
          <w:b/>
          <w:bCs/>
          <w:color w:val="000000" w:themeColor="text1"/>
          <w:sz w:val="28"/>
          <w:szCs w:val="28"/>
        </w:rPr>
      </w:pPr>
    </w:p>
    <w:p w14:paraId="52625480" w14:textId="77777777" w:rsidR="002C3B78" w:rsidRDefault="002C3B78" w:rsidP="00FB51FB">
      <w:pPr>
        <w:suppressLineNumbers/>
        <w:suppressAutoHyphens/>
        <w:ind w:left="90"/>
        <w:rPr>
          <w:b/>
          <w:bCs/>
          <w:color w:val="000000" w:themeColor="text1"/>
          <w:sz w:val="28"/>
          <w:szCs w:val="28"/>
        </w:rPr>
      </w:pPr>
    </w:p>
    <w:p w14:paraId="22ED63BE" w14:textId="08983628" w:rsidR="00FB51FB" w:rsidRPr="00FB51FB" w:rsidRDefault="00FB51FB" w:rsidP="00FB51FB">
      <w:pPr>
        <w:suppressLineNumbers/>
        <w:suppressAutoHyphens/>
        <w:ind w:left="90"/>
        <w:rPr>
          <w:b/>
          <w:bCs/>
          <w:color w:val="000000" w:themeColor="text1"/>
          <w:sz w:val="28"/>
          <w:szCs w:val="28"/>
        </w:rPr>
      </w:pPr>
      <w:r w:rsidRPr="00FB51FB">
        <w:rPr>
          <w:b/>
          <w:bCs/>
          <w:color w:val="000000" w:themeColor="text1"/>
          <w:sz w:val="28"/>
          <w:szCs w:val="28"/>
        </w:rPr>
        <w:t>Award Information</w:t>
      </w:r>
    </w:p>
    <w:p w14:paraId="08182A79" w14:textId="724171C2" w:rsidR="00FB51FB" w:rsidRPr="00FB51FB" w:rsidRDefault="00FB51FB" w:rsidP="00FB51FB">
      <w:pPr>
        <w:suppressLineNumbers/>
        <w:suppressAutoHyphens/>
        <w:ind w:left="90"/>
        <w:rPr>
          <w:color w:val="000000" w:themeColor="text1"/>
        </w:rPr>
      </w:pPr>
      <w:r w:rsidRPr="00FB51FB">
        <w:rPr>
          <w:color w:val="000000" w:themeColor="text1"/>
        </w:rPr>
        <w:t>All awards must consist of clinical or translational research (see</w:t>
      </w:r>
      <w:r>
        <w:rPr>
          <w:color w:val="000000" w:themeColor="text1"/>
        </w:rPr>
        <w:t xml:space="preserve"> </w:t>
      </w:r>
      <w:hyperlink r:id="rId15" w:history="1">
        <w:r w:rsidRPr="003E7C25">
          <w:rPr>
            <w:rStyle w:val="Hyperlink"/>
          </w:rPr>
          <w:t>https://ncats.nih.gov/translation/spectrum</w:t>
        </w:r>
      </w:hyperlink>
      <w:r w:rsidRPr="00FB51FB">
        <w:rPr>
          <w:color w:val="000000" w:themeColor="text1"/>
        </w:rPr>
        <w:t xml:space="preserve"> for NIH’s definition). In addition, more than half of all proposals awarded by ACCEL must be clinical, i.e., involving human subjects. Further, because community engagement is a priority of the Delaware CTR ACCEL Program, </w:t>
      </w:r>
      <w:r w:rsidRPr="00FB51FB">
        <w:rPr>
          <w:i/>
          <w:iCs/>
          <w:color w:val="000000" w:themeColor="text1"/>
          <w:u w:val="single"/>
        </w:rPr>
        <w:t>all</w:t>
      </w:r>
      <w:r w:rsidRPr="00FB51FB">
        <w:rPr>
          <w:color w:val="000000" w:themeColor="text1"/>
        </w:rPr>
        <w:t xml:space="preserve"> applications must outline a plan for outreach, involvement, and/or dissemination of their research findings to a relevant community. See the CDC’s definition of </w:t>
      </w:r>
      <w:hyperlink r:id="rId16" w:history="1">
        <w:r w:rsidRPr="00FB51FB">
          <w:rPr>
            <w:rStyle w:val="Hyperlink"/>
          </w:rPr>
          <w:t>community engagement</w:t>
        </w:r>
      </w:hyperlink>
      <w:r w:rsidRPr="00FB51FB">
        <w:rPr>
          <w:color w:val="000000" w:themeColor="text1"/>
        </w:rPr>
        <w:t xml:space="preserve"> for more details.</w:t>
      </w:r>
      <w:r w:rsidR="00B76B78">
        <w:rPr>
          <w:color w:val="000000" w:themeColor="text1"/>
        </w:rPr>
        <w:t xml:space="preserve"> </w:t>
      </w:r>
    </w:p>
    <w:p w14:paraId="090D4B6C" w14:textId="77777777" w:rsidR="005E0A1A" w:rsidRDefault="005E0A1A" w:rsidP="005E0A1A">
      <w:pPr>
        <w:suppressLineNumbers/>
        <w:suppressAutoHyphens/>
        <w:rPr>
          <w:color w:val="000000" w:themeColor="text1"/>
        </w:rPr>
      </w:pPr>
    </w:p>
    <w:p w14:paraId="5EF4F62A" w14:textId="610B4971" w:rsidR="00FB51FB" w:rsidRPr="00FB51FB" w:rsidRDefault="00FB51FB" w:rsidP="005E0A1A">
      <w:pPr>
        <w:suppressLineNumbers/>
        <w:suppressAutoHyphens/>
        <w:rPr>
          <w:color w:val="000000" w:themeColor="text1"/>
        </w:rPr>
      </w:pPr>
      <w:r w:rsidRPr="00FB51FB">
        <w:rPr>
          <w:color w:val="000000" w:themeColor="text1"/>
        </w:rPr>
        <w:t xml:space="preserve"> </w:t>
      </w:r>
    </w:p>
    <w:p w14:paraId="76949D9E" w14:textId="47B1EA68" w:rsidR="00FB51FB" w:rsidRPr="00FB51FB" w:rsidRDefault="00FB51FB" w:rsidP="00EE16A2">
      <w:pPr>
        <w:suppressLineNumbers/>
        <w:suppressAutoHyphens/>
        <w:ind w:left="90"/>
        <w:rPr>
          <w:b/>
          <w:bCs/>
          <w:i/>
          <w:iCs/>
          <w:color w:val="000000" w:themeColor="text1"/>
        </w:rPr>
      </w:pPr>
      <w:r w:rsidRPr="00FB51FB">
        <w:rPr>
          <w:b/>
          <w:bCs/>
          <w:i/>
          <w:iCs/>
          <w:color w:val="000000" w:themeColor="text1"/>
        </w:rPr>
        <w:t>Budget</w:t>
      </w:r>
      <w:r w:rsidR="005E0A1A">
        <w:rPr>
          <w:b/>
          <w:bCs/>
          <w:i/>
          <w:iCs/>
          <w:color w:val="000000" w:themeColor="text1"/>
        </w:rPr>
        <w:t xml:space="preserve"> &amp; Timeline</w:t>
      </w:r>
    </w:p>
    <w:p w14:paraId="4A472364" w14:textId="17A64755" w:rsidR="00EE16A2" w:rsidRDefault="00FB51FB" w:rsidP="00EE16A2">
      <w:pPr>
        <w:suppressLineNumbers/>
        <w:suppressAutoHyphens/>
        <w:ind w:left="90"/>
        <w:rPr>
          <w:color w:val="000000" w:themeColor="text1"/>
        </w:rPr>
      </w:pPr>
      <w:r w:rsidRPr="00FB51FB">
        <w:rPr>
          <w:color w:val="000000" w:themeColor="text1"/>
        </w:rPr>
        <w:t>Up to $</w:t>
      </w:r>
      <w:r w:rsidR="009068E3">
        <w:rPr>
          <w:color w:val="000000" w:themeColor="text1"/>
        </w:rPr>
        <w:t>10</w:t>
      </w:r>
      <w:r w:rsidRPr="00FB51FB">
        <w:rPr>
          <w:color w:val="000000" w:themeColor="text1"/>
        </w:rPr>
        <w:t xml:space="preserve">0,000 direct costs may be requested for </w:t>
      </w:r>
      <w:r w:rsidR="009068E3">
        <w:rPr>
          <w:color w:val="000000" w:themeColor="text1"/>
        </w:rPr>
        <w:t>INC Awards</w:t>
      </w:r>
      <w:r w:rsidRPr="00FB51FB">
        <w:rPr>
          <w:color w:val="000000" w:themeColor="text1"/>
        </w:rPr>
        <w:t xml:space="preserve">. </w:t>
      </w:r>
      <w:r w:rsidR="005E0A1A" w:rsidRPr="00FB51FB">
        <w:rPr>
          <w:color w:val="000000" w:themeColor="text1"/>
        </w:rPr>
        <w:t xml:space="preserve">A budget period of up to </w:t>
      </w:r>
      <w:r w:rsidR="005E0A1A">
        <w:rPr>
          <w:color w:val="000000" w:themeColor="text1"/>
        </w:rPr>
        <w:t>24</w:t>
      </w:r>
      <w:r w:rsidR="005E0A1A" w:rsidRPr="00FB51FB">
        <w:rPr>
          <w:color w:val="000000" w:themeColor="text1"/>
        </w:rPr>
        <w:t xml:space="preserve"> months may be requested.</w:t>
      </w:r>
      <w:r w:rsidR="005E0A1A">
        <w:rPr>
          <w:color w:val="000000" w:themeColor="text1"/>
        </w:rPr>
        <w:t xml:space="preserve"> </w:t>
      </w:r>
      <w:r w:rsidRPr="00FB51FB">
        <w:rPr>
          <w:color w:val="000000" w:themeColor="text1"/>
        </w:rPr>
        <w:t xml:space="preserve">A typical grant will support clinical research coordinators, postdoctoral fellows, or graduate students, as well as appropriate amounts for supplies, travel, etc. </w:t>
      </w:r>
    </w:p>
    <w:p w14:paraId="09AB6D69" w14:textId="77777777" w:rsidR="000E4D2C" w:rsidRDefault="000E4D2C" w:rsidP="00EE16A2">
      <w:pPr>
        <w:suppressLineNumbers/>
        <w:suppressAutoHyphens/>
        <w:ind w:left="90"/>
        <w:rPr>
          <w:color w:val="1F1F1E"/>
        </w:rPr>
      </w:pPr>
    </w:p>
    <w:p w14:paraId="1BFED7F2" w14:textId="53B60A06" w:rsidR="007B0656" w:rsidRPr="00EE16A2" w:rsidRDefault="00FB51FB" w:rsidP="00EE16A2">
      <w:pPr>
        <w:suppressLineNumbers/>
        <w:suppressAutoHyphens/>
        <w:ind w:left="90"/>
        <w:rPr>
          <w:color w:val="000000" w:themeColor="text1"/>
        </w:rPr>
      </w:pPr>
      <w:r w:rsidRPr="00FB51FB">
        <w:rPr>
          <w:color w:val="1F1F1E"/>
        </w:rPr>
        <w:t xml:space="preserve">PIs are discouraged from requesting salary for this </w:t>
      </w:r>
      <w:proofErr w:type="gramStart"/>
      <w:r w:rsidRPr="00FB51FB">
        <w:rPr>
          <w:color w:val="1F1F1E"/>
        </w:rPr>
        <w:t xml:space="preserve">work, </w:t>
      </w:r>
      <w:r w:rsidR="00EE16A2">
        <w:rPr>
          <w:color w:val="1F1F1E"/>
        </w:rPr>
        <w:t>and</w:t>
      </w:r>
      <w:proofErr w:type="gramEnd"/>
      <w:r w:rsidR="00EE16A2">
        <w:rPr>
          <w:color w:val="1F1F1E"/>
        </w:rPr>
        <w:t xml:space="preserve"> should discuss cost sharing </w:t>
      </w:r>
      <w:r w:rsidR="00DC3E84">
        <w:rPr>
          <w:color w:val="1F1F1E"/>
        </w:rPr>
        <w:t xml:space="preserve">options </w:t>
      </w:r>
      <w:r w:rsidR="00EE16A2">
        <w:rPr>
          <w:color w:val="1F1F1E"/>
        </w:rPr>
        <w:t xml:space="preserve">with their institution. </w:t>
      </w:r>
      <w:r w:rsidRPr="00FB51FB">
        <w:rPr>
          <w:color w:val="1F1F1E"/>
        </w:rPr>
        <w:t xml:space="preserve">Whether salary is charged to the grant or not, the </w:t>
      </w:r>
      <w:r w:rsidRPr="00FB51FB">
        <w:rPr>
          <w:i/>
          <w:iCs/>
          <w:color w:val="1F1F1E"/>
          <w:u w:val="single"/>
        </w:rPr>
        <w:t xml:space="preserve">anticipated effort </w:t>
      </w:r>
      <w:r w:rsidRPr="00FB51FB">
        <w:rPr>
          <w:color w:val="1F1F1E"/>
          <w:u w:val="single"/>
        </w:rPr>
        <w:t>must be indicated in the budget</w:t>
      </w:r>
      <w:r w:rsidRPr="00FB51FB">
        <w:rPr>
          <w:color w:val="1F1F1E"/>
        </w:rPr>
        <w:t xml:space="preserve">. For UD investigators, a minimum of 1% cost share is required. </w:t>
      </w:r>
    </w:p>
    <w:p w14:paraId="722D4548" w14:textId="7CFCD167" w:rsidR="007B0656" w:rsidRDefault="00FB51FB" w:rsidP="00EE16A2">
      <w:pPr>
        <w:spacing w:before="100" w:beforeAutospacing="1"/>
        <w:ind w:left="90" w:right="240"/>
        <w:rPr>
          <w:rFonts w:ascii="Calibri" w:eastAsiaTheme="minorHAnsi" w:hAnsi="Calibri" w:cs="Calibri"/>
        </w:rPr>
      </w:pPr>
      <w:r w:rsidRPr="00FB51FB">
        <w:rPr>
          <w:color w:val="1F1F1E"/>
        </w:rPr>
        <w:lastRenderedPageBreak/>
        <w:t>Budgets must follow all NIH budget guidelines for allowability of costs.</w:t>
      </w:r>
      <w:r w:rsidR="009068E3">
        <w:rPr>
          <w:color w:val="1F1F1E"/>
        </w:rPr>
        <w:t xml:space="preserve"> </w:t>
      </w:r>
      <w:r w:rsidR="007B0656">
        <w:rPr>
          <w:color w:val="1F1F1E"/>
        </w:rPr>
        <w:t>As this project crosses award year</w:t>
      </w:r>
      <w:r w:rsidR="00EE16A2">
        <w:rPr>
          <w:color w:val="1F1F1E"/>
        </w:rPr>
        <w:t>s</w:t>
      </w:r>
      <w:r w:rsidR="00AF77E5">
        <w:rPr>
          <w:color w:val="1F1F1E"/>
        </w:rPr>
        <w:t>,</w:t>
      </w:r>
      <w:r w:rsidR="007B0656">
        <w:rPr>
          <w:color w:val="1F1F1E"/>
        </w:rPr>
        <w:t xml:space="preserve"> </w:t>
      </w:r>
      <w:r w:rsidR="007B0656">
        <w:rPr>
          <w:color w:val="000000"/>
        </w:rPr>
        <w:t>separate budgets and corresponding face pages will be required for the following periods:</w:t>
      </w:r>
    </w:p>
    <w:p w14:paraId="4DC7D357" w14:textId="29AF65A5" w:rsidR="007B0656" w:rsidRDefault="007B0656" w:rsidP="00EE16A2">
      <w:pPr>
        <w:ind w:left="90" w:right="240" w:firstLine="630"/>
      </w:pPr>
      <w:r>
        <w:rPr>
          <w:color w:val="000000"/>
        </w:rPr>
        <w:t>January 1, 202</w:t>
      </w:r>
      <w:r w:rsidR="000E4D2C">
        <w:rPr>
          <w:color w:val="000000"/>
        </w:rPr>
        <w:t>6</w:t>
      </w:r>
      <w:r>
        <w:rPr>
          <w:color w:val="000000"/>
        </w:rPr>
        <w:t>- June 30, 202</w:t>
      </w:r>
      <w:r w:rsidR="000E4D2C">
        <w:rPr>
          <w:color w:val="000000"/>
        </w:rPr>
        <w:t>6</w:t>
      </w:r>
      <w:r>
        <w:rPr>
          <w:color w:val="000000"/>
        </w:rPr>
        <w:t xml:space="preserve"> </w:t>
      </w:r>
    </w:p>
    <w:p w14:paraId="060397EF" w14:textId="6BCFD104" w:rsidR="007B0656" w:rsidRDefault="007B0656" w:rsidP="00EE16A2">
      <w:pPr>
        <w:ind w:left="90" w:right="240" w:firstLine="630"/>
      </w:pPr>
      <w:r>
        <w:rPr>
          <w:color w:val="000000"/>
        </w:rPr>
        <w:t>July 1, 202</w:t>
      </w:r>
      <w:r w:rsidR="000E4D2C">
        <w:rPr>
          <w:color w:val="000000"/>
        </w:rPr>
        <w:t>6</w:t>
      </w:r>
      <w:r>
        <w:rPr>
          <w:color w:val="000000"/>
        </w:rPr>
        <w:t>-June 30, 202</w:t>
      </w:r>
      <w:r w:rsidR="000E4D2C">
        <w:rPr>
          <w:color w:val="000000"/>
        </w:rPr>
        <w:t>7</w:t>
      </w:r>
      <w:r>
        <w:rPr>
          <w:color w:val="000000"/>
        </w:rPr>
        <w:t xml:space="preserve">  </w:t>
      </w:r>
    </w:p>
    <w:p w14:paraId="52E871CE" w14:textId="44742BE4" w:rsidR="007B0656" w:rsidRDefault="007B0656" w:rsidP="00EE16A2">
      <w:pPr>
        <w:ind w:left="90" w:right="240" w:firstLine="630"/>
      </w:pPr>
      <w:r>
        <w:rPr>
          <w:color w:val="000000"/>
        </w:rPr>
        <w:t>July 1, 202</w:t>
      </w:r>
      <w:r w:rsidR="000E4D2C">
        <w:rPr>
          <w:color w:val="000000"/>
        </w:rPr>
        <w:t>7</w:t>
      </w:r>
      <w:r>
        <w:rPr>
          <w:color w:val="000000"/>
        </w:rPr>
        <w:t>-December 31, 202</w:t>
      </w:r>
      <w:r w:rsidR="000E4D2C">
        <w:rPr>
          <w:color w:val="000000"/>
        </w:rPr>
        <w:t>7</w:t>
      </w:r>
      <w:r>
        <w:rPr>
          <w:color w:val="000000"/>
        </w:rPr>
        <w:t xml:space="preserve">  </w:t>
      </w:r>
    </w:p>
    <w:p w14:paraId="3E6FB9F9" w14:textId="701F0A5A" w:rsidR="00FB51FB" w:rsidRPr="00FB51FB" w:rsidRDefault="007B0656" w:rsidP="00EE16A2">
      <w:pPr>
        <w:suppressLineNumbers/>
        <w:suppressAutoHyphens/>
        <w:ind w:left="90"/>
        <w:rPr>
          <w:color w:val="000000" w:themeColor="text1"/>
        </w:rPr>
      </w:pPr>
      <w:r>
        <w:rPr>
          <w:color w:val="000000"/>
        </w:rPr>
        <w:t xml:space="preserve">Please be realistic around the likelihood of expending budgeted funds in the first 6 months as your project is just beginning.  You may want to weight expenses in later budget periods, especially if you are hiring a </w:t>
      </w:r>
      <w:proofErr w:type="spellStart"/>
      <w:r>
        <w:rPr>
          <w:color w:val="000000"/>
        </w:rPr>
        <w:t>TBNamed</w:t>
      </w:r>
      <w:proofErr w:type="spellEnd"/>
      <w:r>
        <w:rPr>
          <w:color w:val="000000"/>
        </w:rPr>
        <w:t xml:space="preserve"> graduate student, which might take longer than expected</w:t>
      </w:r>
      <w:r w:rsidR="004918B4">
        <w:rPr>
          <w:color w:val="000000"/>
        </w:rPr>
        <w:t xml:space="preserve">. Work with your ACCEL institutional financial administrator if you have questions. </w:t>
      </w:r>
    </w:p>
    <w:p w14:paraId="2F8044A5" w14:textId="77777777" w:rsidR="00FB51FB" w:rsidRDefault="00FB51FB" w:rsidP="005352DB">
      <w:pPr>
        <w:pStyle w:val="Heading4"/>
        <w:rPr>
          <w:spacing w:val="-2"/>
        </w:rPr>
      </w:pPr>
    </w:p>
    <w:p w14:paraId="28F6BBCA" w14:textId="77777777" w:rsidR="00DC3E84" w:rsidRDefault="00DC3E84" w:rsidP="00A27F10">
      <w:pPr>
        <w:pStyle w:val="Heading2"/>
        <w:spacing w:before="1"/>
        <w:ind w:left="0"/>
        <w:rPr>
          <w:spacing w:val="-2"/>
        </w:rPr>
      </w:pPr>
    </w:p>
    <w:p w14:paraId="41D5A5BE" w14:textId="6083523C" w:rsidR="005352DB" w:rsidRDefault="005352DB" w:rsidP="005352DB">
      <w:pPr>
        <w:pStyle w:val="Heading2"/>
        <w:spacing w:before="1"/>
      </w:pPr>
      <w:r>
        <w:rPr>
          <w:spacing w:val="-2"/>
        </w:rPr>
        <w:t>Consultation with ACCEL Cores</w:t>
      </w:r>
    </w:p>
    <w:p w14:paraId="455C52A1" w14:textId="488BD4CC" w:rsidR="005352DB" w:rsidRDefault="005352DB" w:rsidP="005352DB">
      <w:pPr>
        <w:pStyle w:val="BodyText"/>
        <w:ind w:left="120" w:right="193"/>
      </w:pPr>
      <w:r>
        <w:t xml:space="preserve">ACCEL Cores </w:t>
      </w:r>
      <w:r w:rsidR="00516371">
        <w:t xml:space="preserve">are available for consultation </w:t>
      </w:r>
      <w:r>
        <w:t>before submission and/or during the project award period. A brief description of some of the ACCEL Core resources is provided below.</w:t>
      </w:r>
      <w:r>
        <w:rPr>
          <w:spacing w:val="-2"/>
        </w:rPr>
        <w:t xml:space="preserve"> </w:t>
      </w:r>
      <w:r>
        <w:t>More</w:t>
      </w:r>
      <w:r>
        <w:rPr>
          <w:spacing w:val="-2"/>
        </w:rPr>
        <w:t xml:space="preserve"> </w:t>
      </w:r>
      <w:r>
        <w:t>detailed</w:t>
      </w:r>
      <w:r>
        <w:rPr>
          <w:spacing w:val="-2"/>
        </w:rPr>
        <w:t xml:space="preserve"> </w:t>
      </w:r>
      <w:r>
        <w:t>information</w:t>
      </w:r>
      <w:r>
        <w:rPr>
          <w:spacing w:val="-4"/>
        </w:rPr>
        <w:t xml:space="preserve"> </w:t>
      </w:r>
      <w:r>
        <w:t>about</w:t>
      </w:r>
      <w:r>
        <w:rPr>
          <w:spacing w:val="-2"/>
        </w:rPr>
        <w:t xml:space="preserve"> </w:t>
      </w:r>
      <w:r>
        <w:t>each</w:t>
      </w:r>
      <w:r>
        <w:rPr>
          <w:spacing w:val="-2"/>
        </w:rPr>
        <w:t xml:space="preserve"> </w:t>
      </w:r>
      <w:r>
        <w:t>of</w:t>
      </w:r>
      <w:r>
        <w:rPr>
          <w:spacing w:val="-5"/>
        </w:rPr>
        <w:t xml:space="preserve"> </w:t>
      </w:r>
      <w:r>
        <w:t>the</w:t>
      </w:r>
      <w:r>
        <w:rPr>
          <w:spacing w:val="-2"/>
        </w:rPr>
        <w:t xml:space="preserve"> </w:t>
      </w:r>
      <w:r>
        <w:t>cores</w:t>
      </w:r>
      <w:r>
        <w:rPr>
          <w:spacing w:val="-2"/>
        </w:rPr>
        <w:t xml:space="preserve"> </w:t>
      </w:r>
      <w:r>
        <w:t>can</w:t>
      </w:r>
      <w:r>
        <w:rPr>
          <w:spacing w:val="-6"/>
        </w:rPr>
        <w:t xml:space="preserve"> </w:t>
      </w:r>
      <w:r>
        <w:t>be</w:t>
      </w:r>
      <w:r>
        <w:rPr>
          <w:spacing w:val="-2"/>
        </w:rPr>
        <w:t xml:space="preserve"> </w:t>
      </w:r>
      <w:r>
        <w:t>found</w:t>
      </w:r>
      <w:r>
        <w:rPr>
          <w:spacing w:val="-2"/>
        </w:rPr>
        <w:t xml:space="preserve"> </w:t>
      </w:r>
      <w:r>
        <w:t>on</w:t>
      </w:r>
      <w:r>
        <w:rPr>
          <w:spacing w:val="-4"/>
        </w:rPr>
        <w:t xml:space="preserve"> </w:t>
      </w:r>
      <w:r>
        <w:t xml:space="preserve">the </w:t>
      </w:r>
      <w:hyperlink r:id="rId17">
        <w:r>
          <w:rPr>
            <w:color w:val="0000FF"/>
            <w:u w:val="single" w:color="0000FF"/>
          </w:rPr>
          <w:t>ACCEL website</w:t>
        </w:r>
      </w:hyperlink>
      <w:r>
        <w:t>.</w:t>
      </w:r>
    </w:p>
    <w:p w14:paraId="16BB4ED8" w14:textId="77777777" w:rsidR="005352DB" w:rsidRDefault="005352DB" w:rsidP="005352DB">
      <w:pPr>
        <w:pStyle w:val="Heading4"/>
        <w:rPr>
          <w:spacing w:val="-2"/>
        </w:rPr>
      </w:pPr>
    </w:p>
    <w:p w14:paraId="72914C6D" w14:textId="77777777" w:rsidR="005352DB" w:rsidRDefault="005352DB" w:rsidP="005352DB">
      <w:pPr>
        <w:pStyle w:val="Heading4"/>
        <w:spacing w:before="1" w:line="240" w:lineRule="auto"/>
      </w:pPr>
      <w:r>
        <w:t>ACCEL</w:t>
      </w:r>
      <w:r>
        <w:rPr>
          <w:spacing w:val="-7"/>
        </w:rPr>
        <w:t xml:space="preserve"> </w:t>
      </w:r>
      <w:r>
        <w:t>Biostatistics,</w:t>
      </w:r>
      <w:r>
        <w:rPr>
          <w:spacing w:val="-9"/>
        </w:rPr>
        <w:t xml:space="preserve"> </w:t>
      </w:r>
      <w:r>
        <w:t>Epidemiology</w:t>
      </w:r>
      <w:r>
        <w:rPr>
          <w:spacing w:val="-8"/>
        </w:rPr>
        <w:t xml:space="preserve"> </w:t>
      </w:r>
      <w:r>
        <w:t>&amp;</w:t>
      </w:r>
      <w:r>
        <w:rPr>
          <w:spacing w:val="-5"/>
        </w:rPr>
        <w:t xml:space="preserve"> </w:t>
      </w:r>
      <w:r>
        <w:t>Research</w:t>
      </w:r>
      <w:r>
        <w:rPr>
          <w:spacing w:val="-7"/>
        </w:rPr>
        <w:t xml:space="preserve"> </w:t>
      </w:r>
      <w:r>
        <w:t>Design</w:t>
      </w:r>
      <w:r>
        <w:rPr>
          <w:spacing w:val="-5"/>
        </w:rPr>
        <w:t xml:space="preserve"> </w:t>
      </w:r>
      <w:r>
        <w:t>(BERD)</w:t>
      </w:r>
      <w:r>
        <w:rPr>
          <w:spacing w:val="-6"/>
        </w:rPr>
        <w:t xml:space="preserve"> </w:t>
      </w:r>
      <w:r>
        <w:rPr>
          <w:spacing w:val="-4"/>
        </w:rPr>
        <w:t>Core</w:t>
      </w:r>
    </w:p>
    <w:p w14:paraId="6A35D633" w14:textId="27CBCC39" w:rsidR="005352DB" w:rsidRDefault="00516371" w:rsidP="0007751A">
      <w:pPr>
        <w:pStyle w:val="BodyText"/>
        <w:spacing w:before="2"/>
        <w:ind w:left="120"/>
      </w:pPr>
      <w:r>
        <w:t>T</w:t>
      </w:r>
      <w:r w:rsidR="005352DB">
        <w:t>he</w:t>
      </w:r>
      <w:r w:rsidR="005352DB">
        <w:rPr>
          <w:spacing w:val="-2"/>
        </w:rPr>
        <w:t xml:space="preserve"> </w:t>
      </w:r>
      <w:r w:rsidR="005352DB">
        <w:t>BERD</w:t>
      </w:r>
      <w:r w:rsidR="005352DB">
        <w:rPr>
          <w:spacing w:val="-3"/>
        </w:rPr>
        <w:t xml:space="preserve"> </w:t>
      </w:r>
      <w:r w:rsidR="005352DB">
        <w:t>Core</w:t>
      </w:r>
      <w:r w:rsidR="005352DB">
        <w:rPr>
          <w:spacing w:val="-2"/>
        </w:rPr>
        <w:t xml:space="preserve"> </w:t>
      </w:r>
      <w:r>
        <w:rPr>
          <w:spacing w:val="-2"/>
        </w:rPr>
        <w:t xml:space="preserve">is available </w:t>
      </w:r>
      <w:r w:rsidR="005352DB">
        <w:t>t</w:t>
      </w:r>
      <w:r>
        <w:t>o</w:t>
      </w:r>
      <w:r w:rsidR="005352DB">
        <w:rPr>
          <w:spacing w:val="-2"/>
        </w:rPr>
        <w:t xml:space="preserve"> </w:t>
      </w:r>
      <w:r w:rsidR="005352DB">
        <w:t>review</w:t>
      </w:r>
      <w:r w:rsidR="005352DB">
        <w:rPr>
          <w:spacing w:val="-5"/>
        </w:rPr>
        <w:t xml:space="preserve"> </w:t>
      </w:r>
      <w:r w:rsidR="005352DB">
        <w:t>study</w:t>
      </w:r>
      <w:r w:rsidR="005352DB">
        <w:rPr>
          <w:spacing w:val="-3"/>
        </w:rPr>
        <w:t xml:space="preserve"> </w:t>
      </w:r>
      <w:r w:rsidR="005352DB">
        <w:t>design,</w:t>
      </w:r>
      <w:r w:rsidR="005352DB">
        <w:rPr>
          <w:spacing w:val="-2"/>
        </w:rPr>
        <w:t xml:space="preserve"> </w:t>
      </w:r>
      <w:r w:rsidR="005352DB">
        <w:t>methods,</w:t>
      </w:r>
      <w:r w:rsidR="005352DB">
        <w:rPr>
          <w:spacing w:val="-2"/>
        </w:rPr>
        <w:t xml:space="preserve"> </w:t>
      </w:r>
      <w:r w:rsidR="005352DB">
        <w:t>and</w:t>
      </w:r>
      <w:r w:rsidR="005352DB">
        <w:rPr>
          <w:spacing w:val="-2"/>
        </w:rPr>
        <w:t xml:space="preserve"> </w:t>
      </w:r>
      <w:r w:rsidR="005352DB">
        <w:t xml:space="preserve">statistical approaches prior to submission: </w:t>
      </w:r>
      <w:hyperlink r:id="rId18">
        <w:r w:rsidR="005352DB">
          <w:rPr>
            <w:color w:val="0000FF"/>
            <w:u w:val="single" w:color="0000FF"/>
          </w:rPr>
          <w:t>https://dash.de-ctr.org/consult/submit/berd</w:t>
        </w:r>
      </w:hyperlink>
      <w:r w:rsidR="005352DB">
        <w:t xml:space="preserve">. The BERD Core also has established mechanisms to obtain access to </w:t>
      </w:r>
      <w:r w:rsidR="00873AEC">
        <w:t>insurance</w:t>
      </w:r>
      <w:r w:rsidR="005352DB">
        <w:t xml:space="preserve"> claims data as well as to the National COVID19 Cohort Collaborative (N3C) registry (</w:t>
      </w:r>
      <w:hyperlink r:id="rId19">
        <w:r w:rsidR="005352DB">
          <w:rPr>
            <w:color w:val="0000FF"/>
            <w:u w:val="single" w:color="0000FF"/>
          </w:rPr>
          <w:t>https://covid.cd2h.org/N3C</w:t>
        </w:r>
      </w:hyperlink>
      <w:r w:rsidR="005352DB">
        <w:t>) for investigators with relevant</w:t>
      </w:r>
      <w:r w:rsidR="0007751A">
        <w:t xml:space="preserve"> research aims.  Requests</w:t>
      </w:r>
      <w:r w:rsidR="0007751A">
        <w:rPr>
          <w:spacing w:val="-4"/>
        </w:rPr>
        <w:t xml:space="preserve"> </w:t>
      </w:r>
      <w:r w:rsidR="0007751A">
        <w:t>for</w:t>
      </w:r>
      <w:r w:rsidR="0007751A">
        <w:rPr>
          <w:spacing w:val="-1"/>
        </w:rPr>
        <w:t xml:space="preserve"> </w:t>
      </w:r>
      <w:r w:rsidR="0007751A">
        <w:t>BERD</w:t>
      </w:r>
      <w:r w:rsidR="0007751A">
        <w:rPr>
          <w:spacing w:val="-2"/>
        </w:rPr>
        <w:t xml:space="preserve"> </w:t>
      </w:r>
      <w:r w:rsidR="0007751A">
        <w:t>Core</w:t>
      </w:r>
      <w:r w:rsidR="0007751A">
        <w:rPr>
          <w:spacing w:val="-1"/>
        </w:rPr>
        <w:t xml:space="preserve"> </w:t>
      </w:r>
      <w:r w:rsidR="0007751A">
        <w:t>assistance</w:t>
      </w:r>
      <w:r w:rsidR="0007751A">
        <w:rPr>
          <w:spacing w:val="-1"/>
        </w:rPr>
        <w:t xml:space="preserve"> </w:t>
      </w:r>
      <w:r w:rsidR="0007751A">
        <w:t>prior</w:t>
      </w:r>
      <w:r w:rsidR="0007751A">
        <w:rPr>
          <w:spacing w:val="-1"/>
        </w:rPr>
        <w:t xml:space="preserve"> </w:t>
      </w:r>
      <w:r w:rsidR="0007751A">
        <w:t>to</w:t>
      </w:r>
      <w:r w:rsidR="0007751A">
        <w:rPr>
          <w:spacing w:val="-1"/>
        </w:rPr>
        <w:t xml:space="preserve"> </w:t>
      </w:r>
      <w:r w:rsidR="0007751A">
        <w:t>submission</w:t>
      </w:r>
      <w:r w:rsidR="0007751A">
        <w:rPr>
          <w:spacing w:val="-3"/>
        </w:rPr>
        <w:t xml:space="preserve"> </w:t>
      </w:r>
      <w:r w:rsidR="0007751A">
        <w:t>should</w:t>
      </w:r>
      <w:r w:rsidR="0007751A">
        <w:rPr>
          <w:spacing w:val="-4"/>
        </w:rPr>
        <w:t xml:space="preserve"> </w:t>
      </w:r>
      <w:r w:rsidR="0007751A">
        <w:t>be</w:t>
      </w:r>
      <w:r w:rsidR="0007751A">
        <w:rPr>
          <w:spacing w:val="-1"/>
        </w:rPr>
        <w:t xml:space="preserve"> </w:t>
      </w:r>
      <w:r w:rsidR="0007751A">
        <w:t>made</w:t>
      </w:r>
      <w:r w:rsidR="0007751A">
        <w:rPr>
          <w:spacing w:val="-1"/>
        </w:rPr>
        <w:t xml:space="preserve"> </w:t>
      </w:r>
      <w:r w:rsidR="0007751A">
        <w:t xml:space="preserve">no later than </w:t>
      </w:r>
      <w:r>
        <w:t>Ju</w:t>
      </w:r>
      <w:r w:rsidR="00D91F8A">
        <w:t>ne 20</w:t>
      </w:r>
      <w:r w:rsidR="0007751A" w:rsidRPr="00E6368D">
        <w:t>, 202</w:t>
      </w:r>
      <w:r w:rsidR="000E4D2C">
        <w:t>5</w:t>
      </w:r>
      <w:r w:rsidR="0007751A">
        <w:t xml:space="preserve">. Contact </w:t>
      </w:r>
      <w:hyperlink r:id="rId20">
        <w:r w:rsidR="0007751A">
          <w:rPr>
            <w:color w:val="0000FF"/>
            <w:u w:val="single" w:color="0000FF"/>
          </w:rPr>
          <w:t>Dr. Claudine Jurkovitz</w:t>
        </w:r>
      </w:hyperlink>
      <w:r w:rsidR="0007751A">
        <w:rPr>
          <w:color w:val="0000FF"/>
        </w:rPr>
        <w:t xml:space="preserve"> </w:t>
      </w:r>
      <w:r w:rsidR="0007751A">
        <w:t>for more information.</w:t>
      </w:r>
    </w:p>
    <w:p w14:paraId="127D3F33" w14:textId="77777777" w:rsidR="005352DB" w:rsidRDefault="005352DB" w:rsidP="005352DB">
      <w:pPr>
        <w:pStyle w:val="BodyText"/>
        <w:spacing w:before="1"/>
      </w:pPr>
    </w:p>
    <w:p w14:paraId="30000153" w14:textId="77777777" w:rsidR="005352DB" w:rsidRDefault="005352DB" w:rsidP="005352DB">
      <w:pPr>
        <w:pStyle w:val="Heading4"/>
        <w:spacing w:before="100"/>
      </w:pPr>
      <w:r>
        <w:t>ACCEL</w:t>
      </w:r>
      <w:r>
        <w:rPr>
          <w:spacing w:val="-8"/>
        </w:rPr>
        <w:t xml:space="preserve"> </w:t>
      </w:r>
      <w:r>
        <w:t>Community</w:t>
      </w:r>
      <w:r>
        <w:rPr>
          <w:spacing w:val="-6"/>
        </w:rPr>
        <w:t xml:space="preserve"> </w:t>
      </w:r>
      <w:r>
        <w:t>Engagement</w:t>
      </w:r>
      <w:r>
        <w:rPr>
          <w:spacing w:val="-7"/>
        </w:rPr>
        <w:t xml:space="preserve"> </w:t>
      </w:r>
      <w:r>
        <w:t>and</w:t>
      </w:r>
      <w:r>
        <w:rPr>
          <w:spacing w:val="-6"/>
        </w:rPr>
        <w:t xml:space="preserve"> </w:t>
      </w:r>
      <w:r>
        <w:t>Outreach</w:t>
      </w:r>
      <w:r>
        <w:rPr>
          <w:spacing w:val="-6"/>
        </w:rPr>
        <w:t xml:space="preserve"> </w:t>
      </w:r>
      <w:r>
        <w:t>(CEO)</w:t>
      </w:r>
      <w:r>
        <w:rPr>
          <w:spacing w:val="-6"/>
        </w:rPr>
        <w:t xml:space="preserve"> </w:t>
      </w:r>
      <w:r>
        <w:rPr>
          <w:spacing w:val="-4"/>
        </w:rPr>
        <w:t>Core</w:t>
      </w:r>
    </w:p>
    <w:p w14:paraId="514BC531" w14:textId="05A312E9" w:rsidR="00F06086" w:rsidRDefault="005352DB" w:rsidP="00F06086">
      <w:pPr>
        <w:pStyle w:val="BodyText"/>
        <w:ind w:left="120" w:right="169"/>
      </w:pPr>
      <w:r>
        <w:t>The</w:t>
      </w:r>
      <w:r>
        <w:rPr>
          <w:spacing w:val="-1"/>
        </w:rPr>
        <w:t xml:space="preserve"> </w:t>
      </w:r>
      <w:r>
        <w:t>CDC</w:t>
      </w:r>
      <w:r>
        <w:rPr>
          <w:spacing w:val="-2"/>
        </w:rPr>
        <w:t xml:space="preserve"> </w:t>
      </w:r>
      <w:r>
        <w:t>defines</w:t>
      </w:r>
      <w:r>
        <w:rPr>
          <w:spacing w:val="-4"/>
        </w:rPr>
        <w:t xml:space="preserve"> </w:t>
      </w:r>
      <w:r>
        <w:t>community</w:t>
      </w:r>
      <w:r>
        <w:rPr>
          <w:spacing w:val="-2"/>
        </w:rPr>
        <w:t xml:space="preserve"> </w:t>
      </w:r>
      <w:r>
        <w:t>engagement</w:t>
      </w:r>
      <w:r>
        <w:rPr>
          <w:spacing w:val="-1"/>
        </w:rPr>
        <w:t xml:space="preserve"> </w:t>
      </w:r>
      <w:r>
        <w:t>as</w:t>
      </w:r>
      <w:r>
        <w:rPr>
          <w:spacing w:val="-1"/>
        </w:rPr>
        <w:t xml:space="preserve"> </w:t>
      </w:r>
      <w:r>
        <w:t>“…the</w:t>
      </w:r>
      <w:r>
        <w:rPr>
          <w:spacing w:val="-1"/>
        </w:rPr>
        <w:t xml:space="preserve"> </w:t>
      </w:r>
      <w:r>
        <w:t>process</w:t>
      </w:r>
      <w:r>
        <w:rPr>
          <w:spacing w:val="-4"/>
        </w:rPr>
        <w:t xml:space="preserve"> </w:t>
      </w:r>
      <w:r>
        <w:t>of</w:t>
      </w:r>
      <w:r>
        <w:rPr>
          <w:spacing w:val="-2"/>
        </w:rPr>
        <w:t xml:space="preserve"> </w:t>
      </w:r>
      <w:r>
        <w:t>working</w:t>
      </w:r>
      <w:r>
        <w:rPr>
          <w:spacing w:val="-1"/>
        </w:rPr>
        <w:t xml:space="preserve"> </w:t>
      </w:r>
      <w:r>
        <w:t>collaboratively</w:t>
      </w:r>
      <w:r>
        <w:rPr>
          <w:spacing w:val="-2"/>
        </w:rPr>
        <w:t xml:space="preserve"> </w:t>
      </w:r>
      <w:r>
        <w:t>with</w:t>
      </w:r>
      <w:r>
        <w:rPr>
          <w:spacing w:val="-1"/>
        </w:rPr>
        <w:t xml:space="preserve"> </w:t>
      </w:r>
      <w:r>
        <w:t>and</w:t>
      </w:r>
      <w:r>
        <w:rPr>
          <w:spacing w:val="-1"/>
        </w:rPr>
        <w:t xml:space="preserve"> </w:t>
      </w:r>
      <w:r>
        <w:t>through</w:t>
      </w:r>
      <w:r>
        <w:rPr>
          <w:spacing w:val="-1"/>
        </w:rPr>
        <w:t xml:space="preserve"> </w:t>
      </w:r>
      <w:r>
        <w:t>groups of people affiliated by geographic proximity, special interest, or similar situations to address issues affecting the</w:t>
      </w:r>
      <w:r>
        <w:rPr>
          <w:spacing w:val="-2"/>
        </w:rPr>
        <w:t xml:space="preserve"> </w:t>
      </w:r>
      <w:r>
        <w:t>wellbeing</w:t>
      </w:r>
      <w:r>
        <w:rPr>
          <w:spacing w:val="-2"/>
        </w:rPr>
        <w:t xml:space="preserve"> </w:t>
      </w:r>
      <w:r>
        <w:t>of</w:t>
      </w:r>
      <w:r>
        <w:rPr>
          <w:spacing w:val="-5"/>
        </w:rPr>
        <w:t xml:space="preserve"> </w:t>
      </w:r>
      <w:r>
        <w:t>those</w:t>
      </w:r>
      <w:r>
        <w:rPr>
          <w:spacing w:val="-4"/>
        </w:rPr>
        <w:t xml:space="preserve"> </w:t>
      </w:r>
      <w:r>
        <w:t>people.”</w:t>
      </w:r>
      <w:r>
        <w:rPr>
          <w:spacing w:val="-5"/>
        </w:rPr>
        <w:t xml:space="preserve"> </w:t>
      </w:r>
      <w:r>
        <w:t>See</w:t>
      </w:r>
      <w:r>
        <w:rPr>
          <w:spacing w:val="-2"/>
        </w:rPr>
        <w:t xml:space="preserve"> </w:t>
      </w:r>
      <w:r>
        <w:t>the</w:t>
      </w:r>
      <w:r>
        <w:rPr>
          <w:spacing w:val="-2"/>
        </w:rPr>
        <w:t xml:space="preserve"> </w:t>
      </w:r>
      <w:r>
        <w:t>CDC’s</w:t>
      </w:r>
      <w:r>
        <w:rPr>
          <w:spacing w:val="-2"/>
        </w:rPr>
        <w:t xml:space="preserve"> </w:t>
      </w:r>
      <w:r>
        <w:t>complete</w:t>
      </w:r>
      <w:r>
        <w:rPr>
          <w:spacing w:val="-1"/>
        </w:rPr>
        <w:t xml:space="preserve"> </w:t>
      </w:r>
      <w:r>
        <w:t>description</w:t>
      </w:r>
      <w:r>
        <w:rPr>
          <w:spacing w:val="-4"/>
        </w:rPr>
        <w:t xml:space="preserve"> </w:t>
      </w:r>
      <w:r>
        <w:t>of</w:t>
      </w:r>
      <w:r>
        <w:rPr>
          <w:spacing w:val="-3"/>
        </w:rPr>
        <w:t xml:space="preserve"> </w:t>
      </w:r>
      <w:hyperlink r:id="rId21">
        <w:r>
          <w:rPr>
            <w:color w:val="0000FF"/>
            <w:u w:val="single" w:color="0000FF"/>
          </w:rPr>
          <w:t>community</w:t>
        </w:r>
        <w:r>
          <w:rPr>
            <w:color w:val="0000FF"/>
            <w:spacing w:val="-3"/>
            <w:u w:val="single" w:color="0000FF"/>
          </w:rPr>
          <w:t xml:space="preserve"> </w:t>
        </w:r>
        <w:r>
          <w:rPr>
            <w:color w:val="0000FF"/>
            <w:u w:val="single" w:color="0000FF"/>
          </w:rPr>
          <w:t>engagement</w:t>
        </w:r>
      </w:hyperlink>
      <w:r>
        <w:rPr>
          <w:color w:val="0000FF"/>
          <w:spacing w:val="-1"/>
        </w:rPr>
        <w:t xml:space="preserve"> </w:t>
      </w:r>
      <w:r>
        <w:t>for</w:t>
      </w:r>
      <w:r>
        <w:rPr>
          <w:spacing w:val="-4"/>
        </w:rPr>
        <w:t xml:space="preserve"> </w:t>
      </w:r>
      <w:r>
        <w:t>more</w:t>
      </w:r>
      <w:r>
        <w:rPr>
          <w:spacing w:val="-2"/>
        </w:rPr>
        <w:t xml:space="preserve"> </w:t>
      </w:r>
      <w:r>
        <w:t xml:space="preserve">details. </w:t>
      </w:r>
    </w:p>
    <w:p w14:paraId="6BA7D586" w14:textId="16C5D373" w:rsidR="005352DB" w:rsidRPr="00352EF3" w:rsidRDefault="00516371" w:rsidP="00352EF3">
      <w:pPr>
        <w:pStyle w:val="BodyText"/>
        <w:ind w:left="120" w:right="169"/>
        <w:rPr>
          <w:i/>
          <w:u w:val="single"/>
        </w:rPr>
      </w:pPr>
      <w:r>
        <w:t>INC</w:t>
      </w:r>
      <w:r w:rsidR="005352DB">
        <w:t xml:space="preserve"> proposals </w:t>
      </w:r>
      <w:r w:rsidR="00352EF3">
        <w:t xml:space="preserve">need to address community engagement as part of the application, therefore </w:t>
      </w:r>
      <w:r w:rsidR="005352DB">
        <w:rPr>
          <w:i/>
          <w:u w:val="single"/>
        </w:rPr>
        <w:t>all applicants</w:t>
      </w:r>
      <w:r w:rsidR="005352DB">
        <w:rPr>
          <w:i/>
        </w:rPr>
        <w:t xml:space="preserve"> </w:t>
      </w:r>
      <w:r w:rsidR="005352DB">
        <w:t>are strongly encouraged to involve the CEO Core prior to submission. The CEO Core helps PIs realize the potential community impact of their work and can aid in making connections to community partners when appropriate. Requests</w:t>
      </w:r>
      <w:r w:rsidR="005352DB">
        <w:rPr>
          <w:spacing w:val="-2"/>
        </w:rPr>
        <w:t xml:space="preserve"> </w:t>
      </w:r>
      <w:r w:rsidR="005352DB">
        <w:t>for</w:t>
      </w:r>
      <w:r w:rsidR="005352DB">
        <w:rPr>
          <w:spacing w:val="-2"/>
        </w:rPr>
        <w:t xml:space="preserve"> </w:t>
      </w:r>
      <w:r w:rsidR="005352DB">
        <w:t>CEO</w:t>
      </w:r>
      <w:r w:rsidR="005352DB">
        <w:rPr>
          <w:spacing w:val="-4"/>
        </w:rPr>
        <w:t xml:space="preserve"> </w:t>
      </w:r>
      <w:r w:rsidR="005352DB">
        <w:t>Core</w:t>
      </w:r>
      <w:r w:rsidR="005352DB">
        <w:rPr>
          <w:spacing w:val="-2"/>
        </w:rPr>
        <w:t xml:space="preserve"> </w:t>
      </w:r>
      <w:r w:rsidR="005352DB">
        <w:t>assistance</w:t>
      </w:r>
      <w:r w:rsidR="005352DB">
        <w:rPr>
          <w:spacing w:val="-2"/>
        </w:rPr>
        <w:t xml:space="preserve"> </w:t>
      </w:r>
      <w:r w:rsidR="005352DB">
        <w:t>should</w:t>
      </w:r>
      <w:r w:rsidR="005352DB">
        <w:rPr>
          <w:spacing w:val="-2"/>
        </w:rPr>
        <w:t xml:space="preserve"> </w:t>
      </w:r>
      <w:r w:rsidR="005352DB">
        <w:t>be</w:t>
      </w:r>
      <w:r w:rsidR="005352DB">
        <w:rPr>
          <w:spacing w:val="-2"/>
        </w:rPr>
        <w:t xml:space="preserve"> </w:t>
      </w:r>
      <w:r w:rsidR="005352DB">
        <w:t xml:space="preserve">submitted no later </w:t>
      </w:r>
      <w:r w:rsidR="005352DB" w:rsidRPr="00E6368D">
        <w:t xml:space="preserve">than </w:t>
      </w:r>
      <w:r w:rsidR="00352EF3">
        <w:t>Ju</w:t>
      </w:r>
      <w:r w:rsidR="00D91F8A">
        <w:t>ne 20</w:t>
      </w:r>
      <w:r w:rsidR="005352DB" w:rsidRPr="00E6368D">
        <w:t>, 202</w:t>
      </w:r>
      <w:r w:rsidR="000E4D2C">
        <w:t>5</w:t>
      </w:r>
      <w:r w:rsidR="005352DB" w:rsidRPr="00E6368D">
        <w:t>.</w:t>
      </w:r>
      <w:r w:rsidR="005352DB">
        <w:t xml:space="preserve"> Contact </w:t>
      </w:r>
      <w:hyperlink r:id="rId22">
        <w:r w:rsidR="005352DB">
          <w:rPr>
            <w:color w:val="0000FF"/>
            <w:u w:val="single" w:color="0000FF"/>
          </w:rPr>
          <w:t>Dr. Lee Pachter</w:t>
        </w:r>
      </w:hyperlink>
      <w:r w:rsidR="005352DB">
        <w:rPr>
          <w:color w:val="0000FF"/>
        </w:rPr>
        <w:t xml:space="preserve"> </w:t>
      </w:r>
      <w:r w:rsidR="005352DB">
        <w:t>for more information.</w:t>
      </w:r>
    </w:p>
    <w:p w14:paraId="02C47229" w14:textId="77777777" w:rsidR="005352DB" w:rsidRDefault="005352DB" w:rsidP="005352DB">
      <w:pPr>
        <w:pStyle w:val="Heading4"/>
        <w:rPr>
          <w:spacing w:val="-2"/>
        </w:rPr>
      </w:pPr>
    </w:p>
    <w:p w14:paraId="587BFF53" w14:textId="77777777" w:rsidR="005352DB" w:rsidRDefault="005352DB" w:rsidP="00411789">
      <w:pPr>
        <w:pStyle w:val="Heading4"/>
        <w:ind w:left="0"/>
        <w:rPr>
          <w:spacing w:val="-2"/>
        </w:rPr>
      </w:pPr>
    </w:p>
    <w:p w14:paraId="6277D048" w14:textId="77777777" w:rsidR="008F2A5F" w:rsidRDefault="008F2A5F" w:rsidP="008F2A5F">
      <w:pPr>
        <w:pStyle w:val="Heading4"/>
        <w:spacing w:before="1"/>
      </w:pPr>
      <w:r>
        <w:t>ACCEL</w:t>
      </w:r>
      <w:r>
        <w:rPr>
          <w:spacing w:val="-7"/>
        </w:rPr>
        <w:t xml:space="preserve"> </w:t>
      </w:r>
      <w:r>
        <w:t>Professional</w:t>
      </w:r>
      <w:r>
        <w:rPr>
          <w:spacing w:val="-7"/>
        </w:rPr>
        <w:t xml:space="preserve"> </w:t>
      </w:r>
      <w:r>
        <w:t>Development</w:t>
      </w:r>
      <w:r>
        <w:rPr>
          <w:spacing w:val="-7"/>
        </w:rPr>
        <w:t xml:space="preserve"> </w:t>
      </w:r>
      <w:r>
        <w:t>(PD)</w:t>
      </w:r>
      <w:r>
        <w:rPr>
          <w:spacing w:val="-6"/>
        </w:rPr>
        <w:t xml:space="preserve"> </w:t>
      </w:r>
      <w:r>
        <w:rPr>
          <w:spacing w:val="-4"/>
        </w:rPr>
        <w:t>Core</w:t>
      </w:r>
    </w:p>
    <w:p w14:paraId="297E41A2" w14:textId="49FA1BF8" w:rsidR="008F2A5F" w:rsidRDefault="008F2A5F" w:rsidP="008F2A5F">
      <w:pPr>
        <w:ind w:left="120" w:right="145"/>
      </w:pPr>
      <w:r>
        <w:t>Investigators that have not had experience with submitting an NIH grant proposal are strongly encouraged to contact the PD Core to take advantage</w:t>
      </w:r>
      <w:r>
        <w:rPr>
          <w:spacing w:val="-4"/>
        </w:rPr>
        <w:t xml:space="preserve"> </w:t>
      </w:r>
      <w:r>
        <w:t>of</w:t>
      </w:r>
      <w:r>
        <w:rPr>
          <w:spacing w:val="-3"/>
        </w:rPr>
        <w:t xml:space="preserve"> </w:t>
      </w:r>
      <w:r>
        <w:t>career</w:t>
      </w:r>
      <w:r>
        <w:rPr>
          <w:spacing w:val="-4"/>
        </w:rPr>
        <w:t xml:space="preserve"> </w:t>
      </w:r>
      <w:r>
        <w:t>development</w:t>
      </w:r>
      <w:r>
        <w:rPr>
          <w:spacing w:val="-5"/>
        </w:rPr>
        <w:t xml:space="preserve"> </w:t>
      </w:r>
      <w:r>
        <w:t>programs</w:t>
      </w:r>
      <w:r w:rsidR="00DC3E84">
        <w:t xml:space="preserve"> and consultation</w:t>
      </w:r>
      <w:r>
        <w:rPr>
          <w:spacing w:val="-2"/>
        </w:rPr>
        <w:t xml:space="preserve"> </w:t>
      </w:r>
      <w:r>
        <w:t>offered.</w:t>
      </w:r>
      <w:r>
        <w:rPr>
          <w:spacing w:val="-2"/>
        </w:rPr>
        <w:t xml:space="preserve"> </w:t>
      </w:r>
      <w:r>
        <w:t>The</w:t>
      </w:r>
      <w:r w:rsidR="00034542">
        <w:t xml:space="preserve"> PD Core is available for individual consultations and host weekly</w:t>
      </w:r>
      <w:r>
        <w:rPr>
          <w:spacing w:val="-4"/>
        </w:rPr>
        <w:t xml:space="preserve"> </w:t>
      </w:r>
      <w:r>
        <w:t>Junior</w:t>
      </w:r>
      <w:r>
        <w:rPr>
          <w:spacing w:val="-2"/>
        </w:rPr>
        <w:t xml:space="preserve"> </w:t>
      </w:r>
      <w:r>
        <w:t>Investigators</w:t>
      </w:r>
      <w:r>
        <w:rPr>
          <w:spacing w:val="-2"/>
        </w:rPr>
        <w:t xml:space="preserve"> </w:t>
      </w:r>
      <w:r>
        <w:t>Network</w:t>
      </w:r>
      <w:r>
        <w:rPr>
          <w:spacing w:val="-3"/>
        </w:rPr>
        <w:t xml:space="preserve"> </w:t>
      </w:r>
      <w:r>
        <w:t xml:space="preserve">sessions on career development and research proposal writing that can be attended via phone or computer. </w:t>
      </w:r>
      <w:r w:rsidR="00DC3E84">
        <w:t xml:space="preserve">Requests for PDC assistance should be made no later than </w:t>
      </w:r>
      <w:r w:rsidR="00DC3E84" w:rsidRPr="00873AEC">
        <w:t>Ju</w:t>
      </w:r>
      <w:r w:rsidR="00D91F8A">
        <w:t>ne 20</w:t>
      </w:r>
      <w:r w:rsidR="00DC3E84" w:rsidRPr="00873AEC">
        <w:t>, 202</w:t>
      </w:r>
      <w:r w:rsidR="000E4D2C">
        <w:t>5</w:t>
      </w:r>
      <w:r w:rsidR="00DC3E84">
        <w:t xml:space="preserve">. </w:t>
      </w:r>
      <w:r>
        <w:t>Please contact</w:t>
      </w:r>
      <w:r w:rsidR="00034542">
        <w:t xml:space="preserve"> the PDC Mentoring Team (</w:t>
      </w:r>
      <w:hyperlink r:id="rId23" w:history="1">
        <w:r w:rsidR="00034542" w:rsidRPr="00534457">
          <w:rPr>
            <w:rStyle w:val="Hyperlink"/>
          </w:rPr>
          <w:t>mentoring@de-ctr.org</w:t>
        </w:r>
      </w:hyperlink>
      <w:r w:rsidR="00034542">
        <w:t>) for more information</w:t>
      </w:r>
      <w:r w:rsidR="007F48BE">
        <w:t>.</w:t>
      </w:r>
    </w:p>
    <w:p w14:paraId="3150EA99" w14:textId="77777777" w:rsidR="008F2A5F" w:rsidRDefault="008F2A5F" w:rsidP="00F06086">
      <w:pPr>
        <w:pStyle w:val="Heading2"/>
      </w:pPr>
    </w:p>
    <w:p w14:paraId="602080E5" w14:textId="77777777" w:rsidR="008F2A5F" w:rsidRDefault="008F2A5F" w:rsidP="00F06086">
      <w:pPr>
        <w:pStyle w:val="Heading2"/>
      </w:pPr>
    </w:p>
    <w:p w14:paraId="23E408C2" w14:textId="392F2162" w:rsidR="00F06086" w:rsidRDefault="00F06086" w:rsidP="00F06086">
      <w:pPr>
        <w:pStyle w:val="Heading2"/>
      </w:pPr>
      <w:r>
        <w:t>Application</w:t>
      </w:r>
      <w:r>
        <w:rPr>
          <w:spacing w:val="-7"/>
        </w:rPr>
        <w:t xml:space="preserve"> </w:t>
      </w:r>
      <w:r>
        <w:t>Submission</w:t>
      </w:r>
      <w:r>
        <w:rPr>
          <w:spacing w:val="-5"/>
        </w:rPr>
        <w:t xml:space="preserve"> </w:t>
      </w:r>
      <w:r>
        <w:rPr>
          <w:spacing w:val="-2"/>
        </w:rPr>
        <w:t>Information</w:t>
      </w:r>
    </w:p>
    <w:p w14:paraId="7E30D24A" w14:textId="410CFD51" w:rsidR="00F06086" w:rsidRDefault="00F06086" w:rsidP="00F06086">
      <w:pPr>
        <w:pStyle w:val="BodyText"/>
        <w:spacing w:before="1"/>
        <w:ind w:left="120"/>
      </w:pPr>
      <w:r>
        <w:t>Whether or not internal routing is required prior to submission of the full application is determined</w:t>
      </w:r>
      <w:r>
        <w:rPr>
          <w:spacing w:val="-1"/>
        </w:rPr>
        <w:t xml:space="preserve"> </w:t>
      </w:r>
      <w:r>
        <w:t>by</w:t>
      </w:r>
      <w:r>
        <w:rPr>
          <w:spacing w:val="-5"/>
        </w:rPr>
        <w:t xml:space="preserve"> </w:t>
      </w:r>
      <w:r>
        <w:t>each</w:t>
      </w:r>
      <w:r>
        <w:rPr>
          <w:spacing w:val="-1"/>
        </w:rPr>
        <w:t xml:space="preserve"> </w:t>
      </w:r>
      <w:r>
        <w:t>institution.</w:t>
      </w:r>
      <w:r>
        <w:rPr>
          <w:spacing w:val="-1"/>
        </w:rPr>
        <w:t xml:space="preserve"> </w:t>
      </w:r>
      <w:r>
        <w:t>PIs</w:t>
      </w:r>
      <w:r>
        <w:rPr>
          <w:spacing w:val="-4"/>
        </w:rPr>
        <w:t xml:space="preserve"> </w:t>
      </w:r>
      <w:r>
        <w:t>should</w:t>
      </w:r>
      <w:r>
        <w:rPr>
          <w:spacing w:val="-4"/>
        </w:rPr>
        <w:t xml:space="preserve"> </w:t>
      </w:r>
      <w:r>
        <w:t>work</w:t>
      </w:r>
      <w:r>
        <w:rPr>
          <w:spacing w:val="-2"/>
        </w:rPr>
        <w:t xml:space="preserve"> </w:t>
      </w:r>
      <w:r>
        <w:t>with</w:t>
      </w:r>
      <w:r>
        <w:rPr>
          <w:spacing w:val="-1"/>
        </w:rPr>
        <w:t xml:space="preserve"> </w:t>
      </w:r>
      <w:r>
        <w:t>their</w:t>
      </w:r>
      <w:r>
        <w:rPr>
          <w:spacing w:val="-1"/>
        </w:rPr>
        <w:t xml:space="preserve"> </w:t>
      </w:r>
      <w:r>
        <w:t>institutional</w:t>
      </w:r>
      <w:r>
        <w:rPr>
          <w:spacing w:val="-3"/>
        </w:rPr>
        <w:t xml:space="preserve"> </w:t>
      </w:r>
      <w:r>
        <w:t>ACCEL</w:t>
      </w:r>
      <w:r>
        <w:rPr>
          <w:spacing w:val="-1"/>
        </w:rPr>
        <w:t xml:space="preserve"> </w:t>
      </w:r>
      <w:r>
        <w:t>administrator</w:t>
      </w:r>
      <w:r>
        <w:rPr>
          <w:spacing w:val="-1"/>
        </w:rPr>
        <w:t xml:space="preserve"> </w:t>
      </w:r>
      <w:r>
        <w:t>to</w:t>
      </w:r>
      <w:r>
        <w:rPr>
          <w:spacing w:val="-1"/>
        </w:rPr>
        <w:t xml:space="preserve"> </w:t>
      </w:r>
      <w:r>
        <w:t>assure</w:t>
      </w:r>
      <w:r>
        <w:rPr>
          <w:spacing w:val="-1"/>
        </w:rPr>
        <w:t xml:space="preserve"> </w:t>
      </w:r>
      <w:r>
        <w:t>that</w:t>
      </w:r>
      <w:r>
        <w:rPr>
          <w:spacing w:val="-1"/>
        </w:rPr>
        <w:t xml:space="preserve"> </w:t>
      </w:r>
      <w:r>
        <w:t>all required</w:t>
      </w:r>
      <w:r>
        <w:rPr>
          <w:spacing w:val="-3"/>
        </w:rPr>
        <w:t xml:space="preserve"> </w:t>
      </w:r>
      <w:r>
        <w:t>documents</w:t>
      </w:r>
      <w:r>
        <w:rPr>
          <w:spacing w:val="-3"/>
        </w:rPr>
        <w:t xml:space="preserve"> </w:t>
      </w:r>
      <w:r>
        <w:lastRenderedPageBreak/>
        <w:t>are</w:t>
      </w:r>
      <w:r>
        <w:rPr>
          <w:spacing w:val="-3"/>
        </w:rPr>
        <w:t xml:space="preserve"> </w:t>
      </w:r>
      <w:r>
        <w:t>completed</w:t>
      </w:r>
      <w:r>
        <w:rPr>
          <w:spacing w:val="-3"/>
        </w:rPr>
        <w:t xml:space="preserve"> </w:t>
      </w:r>
      <w:r>
        <w:t>correctly</w:t>
      </w:r>
      <w:r>
        <w:rPr>
          <w:spacing w:val="-3"/>
        </w:rPr>
        <w:t xml:space="preserve"> </w:t>
      </w:r>
      <w:r>
        <w:t>and</w:t>
      </w:r>
      <w:r>
        <w:rPr>
          <w:spacing w:val="-3"/>
        </w:rPr>
        <w:t xml:space="preserve"> </w:t>
      </w:r>
      <w:r>
        <w:t>submitted</w:t>
      </w:r>
      <w:r>
        <w:rPr>
          <w:spacing w:val="-5"/>
        </w:rPr>
        <w:t xml:space="preserve"> </w:t>
      </w:r>
      <w:r>
        <w:t>on</w:t>
      </w:r>
      <w:r>
        <w:rPr>
          <w:spacing w:val="-4"/>
        </w:rPr>
        <w:t xml:space="preserve"> </w:t>
      </w:r>
      <w:r>
        <w:t>time</w:t>
      </w:r>
      <w:r>
        <w:rPr>
          <w:spacing w:val="-3"/>
        </w:rPr>
        <w:t xml:space="preserve"> </w:t>
      </w:r>
      <w:r>
        <w:t>with</w:t>
      </w:r>
      <w:r>
        <w:rPr>
          <w:spacing w:val="-3"/>
        </w:rPr>
        <w:t xml:space="preserve"> </w:t>
      </w:r>
      <w:r>
        <w:t>the</w:t>
      </w:r>
      <w:r>
        <w:rPr>
          <w:spacing w:val="-3"/>
        </w:rPr>
        <w:t xml:space="preserve"> </w:t>
      </w:r>
      <w:r>
        <w:t>application.</w:t>
      </w:r>
      <w:r>
        <w:rPr>
          <w:spacing w:val="-3"/>
        </w:rPr>
        <w:t xml:space="preserve"> </w:t>
      </w:r>
      <w:r>
        <w:t>The</w:t>
      </w:r>
      <w:r>
        <w:rPr>
          <w:spacing w:val="-3"/>
        </w:rPr>
        <w:t xml:space="preserve"> </w:t>
      </w:r>
      <w:r>
        <w:t>following</w:t>
      </w:r>
      <w:r>
        <w:rPr>
          <w:spacing w:val="-3"/>
        </w:rPr>
        <w:t xml:space="preserve"> </w:t>
      </w:r>
      <w:r>
        <w:t>ACCEL research officers should be consulted prior to submission:</w:t>
      </w:r>
    </w:p>
    <w:p w14:paraId="50CA072D" w14:textId="6D31D3F9" w:rsidR="008B06BF" w:rsidRDefault="00F06086" w:rsidP="008B06BF">
      <w:pPr>
        <w:pStyle w:val="BodyText"/>
        <w:ind w:left="1559"/>
      </w:pPr>
      <w:r>
        <w:rPr>
          <w:noProof/>
        </w:rPr>
        <mc:AlternateContent>
          <mc:Choice Requires="wps">
            <w:drawing>
              <wp:anchor distT="0" distB="0" distL="114300" distR="114300" simplePos="0" relativeHeight="251659264" behindDoc="0" locked="0" layoutInCell="1" allowOverlap="1" wp14:anchorId="5FFF1048" wp14:editId="57207A96">
                <wp:simplePos x="0" y="0"/>
                <wp:positionH relativeFrom="page">
                  <wp:posOffset>2444750</wp:posOffset>
                </wp:positionH>
                <wp:positionV relativeFrom="paragraph">
                  <wp:posOffset>140335</wp:posOffset>
                </wp:positionV>
                <wp:extent cx="638810" cy="7620"/>
                <wp:effectExtent l="0" t="0" r="0" b="5080"/>
                <wp:wrapNone/>
                <wp:docPr id="1107888907"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8810" cy="7620"/>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1C3694" id="docshape2" o:spid="_x0000_s1026" style="position:absolute;margin-left:192.5pt;margin-top:11.05pt;width:50.3pt;height:.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" fillcolor="blue" stroked="f">
                <v:path arrowok="t"/>
                <w10:wrap anchorx="page"/>
              </v:rect>
            </w:pict>
          </mc:Fallback>
        </mc:AlternateContent>
      </w:r>
      <w:r>
        <w:t>Christiana</w:t>
      </w:r>
      <w:r>
        <w:rPr>
          <w:spacing w:val="-5"/>
        </w:rPr>
        <w:t xml:space="preserve"> </w:t>
      </w:r>
      <w:r w:rsidRPr="00473EBA">
        <w:t>Care:</w:t>
      </w:r>
      <w:r w:rsidR="00473EBA" w:rsidRPr="00473EBA">
        <w:t xml:space="preserve"> </w:t>
      </w:r>
      <w:hyperlink r:id="rId24" w:history="1">
        <w:r w:rsidR="008B06BF" w:rsidRPr="008B06BF">
          <w:rPr>
            <w:rStyle w:val="Hyperlink"/>
            <w:rFonts w:cs="Tahoma"/>
          </w:rPr>
          <w:t>Al Bacon</w:t>
        </w:r>
      </w:hyperlink>
    </w:p>
    <w:p w14:paraId="2B445AD0" w14:textId="1045F156" w:rsidR="008B06BF" w:rsidRDefault="00F06086" w:rsidP="008B06BF">
      <w:pPr>
        <w:pStyle w:val="BodyText"/>
        <w:ind w:left="1559"/>
        <w:rPr>
          <w:color w:val="0000FF"/>
        </w:rPr>
      </w:pPr>
      <w:r>
        <w:rPr>
          <w:noProof/>
        </w:rPr>
        <mc:AlternateContent>
          <mc:Choice Requires="wps">
            <w:drawing>
              <wp:anchor distT="0" distB="0" distL="114300" distR="114300" simplePos="0" relativeHeight="251660288" behindDoc="1" locked="0" layoutInCell="1" allowOverlap="1" wp14:anchorId="140BC3EE" wp14:editId="22684978">
                <wp:simplePos x="0" y="0"/>
                <wp:positionH relativeFrom="page">
                  <wp:posOffset>3084830</wp:posOffset>
                </wp:positionH>
                <wp:positionV relativeFrom="paragraph">
                  <wp:posOffset>140335</wp:posOffset>
                </wp:positionV>
                <wp:extent cx="967740" cy="7620"/>
                <wp:effectExtent l="0" t="0" r="0" b="5080"/>
                <wp:wrapNone/>
                <wp:docPr id="1651138333"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67740" cy="7620"/>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2A347F" id="docshape3" o:spid="_x0000_s1026" style="position:absolute;margin-left:242.9pt;margin-top:11.05pt;width:76.2pt;height:.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" fillcolor="blue" stroked="f">
                <v:path arrowok="t"/>
                <w10:wrap anchorx="page"/>
              </v:rect>
            </w:pict>
          </mc:Fallback>
        </mc:AlternateContent>
      </w:r>
      <w:r>
        <w:t>Delaware</w:t>
      </w:r>
      <w:r>
        <w:rPr>
          <w:spacing w:val="-7"/>
        </w:rPr>
        <w:t xml:space="preserve"> </w:t>
      </w:r>
      <w:r>
        <w:t>State</w:t>
      </w:r>
      <w:r>
        <w:rPr>
          <w:spacing w:val="-7"/>
        </w:rPr>
        <w:t xml:space="preserve"> </w:t>
      </w:r>
      <w:r>
        <w:t>University:</w:t>
      </w:r>
      <w:r>
        <w:rPr>
          <w:spacing w:val="40"/>
        </w:rPr>
        <w:t xml:space="preserve"> </w:t>
      </w:r>
      <w:hyperlink r:id="rId25" w:history="1">
        <w:r w:rsidR="002E62B1" w:rsidRPr="002E62B1">
          <w:rPr>
            <w:rStyle w:val="Hyperlink"/>
            <w:rFonts w:cs="Tahoma"/>
          </w:rPr>
          <w:t>Sangeeta Gupta</w:t>
        </w:r>
      </w:hyperlink>
    </w:p>
    <w:p w14:paraId="52ECE27F" w14:textId="71823551" w:rsidR="00F06086" w:rsidRDefault="00F06086" w:rsidP="008B06BF">
      <w:pPr>
        <w:pStyle w:val="BodyText"/>
        <w:ind w:left="1559"/>
      </w:pPr>
      <w:r>
        <w:t>Nemours:</w:t>
      </w:r>
      <w:r>
        <w:rPr>
          <w:spacing w:val="40"/>
        </w:rPr>
        <w:t xml:space="preserve"> </w:t>
      </w:r>
      <w:hyperlink r:id="rId26">
        <w:r>
          <w:rPr>
            <w:color w:val="0000FF"/>
            <w:u w:val="single" w:color="0000FF"/>
          </w:rPr>
          <w:t>Ranita Chakrabarti</w:t>
        </w:r>
      </w:hyperlink>
    </w:p>
    <w:p w14:paraId="64BA1394" w14:textId="77777777" w:rsidR="00F06086" w:rsidRDefault="00F06086" w:rsidP="00F06086">
      <w:pPr>
        <w:pStyle w:val="BodyText"/>
        <w:spacing w:line="249" w:lineRule="exact"/>
        <w:ind w:left="1560"/>
      </w:pPr>
      <w:r>
        <w:t>University</w:t>
      </w:r>
      <w:r>
        <w:rPr>
          <w:spacing w:val="-4"/>
        </w:rPr>
        <w:t xml:space="preserve"> </w:t>
      </w:r>
      <w:r>
        <w:t>of</w:t>
      </w:r>
      <w:r>
        <w:rPr>
          <w:spacing w:val="-4"/>
        </w:rPr>
        <w:t xml:space="preserve"> </w:t>
      </w:r>
      <w:r>
        <w:t>Delaware:</w:t>
      </w:r>
      <w:r>
        <w:rPr>
          <w:spacing w:val="45"/>
        </w:rPr>
        <w:t xml:space="preserve"> </w:t>
      </w:r>
      <w:hyperlink r:id="rId27">
        <w:r>
          <w:rPr>
            <w:color w:val="0000FF"/>
            <w:u w:val="single" w:color="0000FF"/>
          </w:rPr>
          <w:t>Robyne</w:t>
        </w:r>
        <w:r>
          <w:rPr>
            <w:color w:val="0000FF"/>
            <w:spacing w:val="-4"/>
            <w:u w:val="single" w:color="0000FF"/>
          </w:rPr>
          <w:t xml:space="preserve"> Nizer</w:t>
        </w:r>
      </w:hyperlink>
    </w:p>
    <w:p w14:paraId="518DEEC1" w14:textId="77777777" w:rsidR="00F06086" w:rsidRDefault="00F06086" w:rsidP="00F06086">
      <w:pPr>
        <w:pStyle w:val="BodyText"/>
        <w:spacing w:before="10"/>
        <w:rPr>
          <w:sz w:val="21"/>
        </w:rPr>
      </w:pPr>
    </w:p>
    <w:p w14:paraId="4D0D41B9" w14:textId="29A71EC5" w:rsidR="00F06086" w:rsidRDefault="00F06086" w:rsidP="00F06086">
      <w:pPr>
        <w:pStyle w:val="BodyText"/>
        <w:spacing w:before="1"/>
        <w:ind w:left="119"/>
      </w:pPr>
      <w:r>
        <w:t>Upon</w:t>
      </w:r>
      <w:r>
        <w:rPr>
          <w:spacing w:val="-3"/>
        </w:rPr>
        <w:t xml:space="preserve"> </w:t>
      </w:r>
      <w:r>
        <w:t>submission</w:t>
      </w:r>
      <w:r>
        <w:rPr>
          <w:spacing w:val="-3"/>
        </w:rPr>
        <w:t xml:space="preserve"> </w:t>
      </w:r>
      <w:r>
        <w:t>of</w:t>
      </w:r>
      <w:r>
        <w:rPr>
          <w:spacing w:val="-4"/>
        </w:rPr>
        <w:t xml:space="preserve"> </w:t>
      </w:r>
      <w:r>
        <w:t>the</w:t>
      </w:r>
      <w:r>
        <w:rPr>
          <w:spacing w:val="-3"/>
        </w:rPr>
        <w:t xml:space="preserve"> </w:t>
      </w:r>
      <w:r w:rsidR="009068E3">
        <w:t>a</w:t>
      </w:r>
      <w:r>
        <w:t>pplication</w:t>
      </w:r>
      <w:r>
        <w:rPr>
          <w:spacing w:val="-3"/>
        </w:rPr>
        <w:t xml:space="preserve"> </w:t>
      </w:r>
      <w:r>
        <w:t>to</w:t>
      </w:r>
      <w:r>
        <w:rPr>
          <w:spacing w:val="-3"/>
        </w:rPr>
        <w:t xml:space="preserve"> </w:t>
      </w:r>
      <w:r>
        <w:t>the</w:t>
      </w:r>
      <w:r>
        <w:rPr>
          <w:spacing w:val="-1"/>
        </w:rPr>
        <w:t xml:space="preserve"> </w:t>
      </w:r>
      <w:r>
        <w:t>Delaware</w:t>
      </w:r>
      <w:r>
        <w:rPr>
          <w:spacing w:val="-1"/>
        </w:rPr>
        <w:t xml:space="preserve"> </w:t>
      </w:r>
      <w:r>
        <w:t>CTR</w:t>
      </w:r>
      <w:r>
        <w:rPr>
          <w:spacing w:val="-1"/>
        </w:rPr>
        <w:t xml:space="preserve"> </w:t>
      </w:r>
      <w:r>
        <w:t>ACCEL,</w:t>
      </w:r>
      <w:r>
        <w:rPr>
          <w:spacing w:val="-1"/>
        </w:rPr>
        <w:t xml:space="preserve"> </w:t>
      </w:r>
      <w:r>
        <w:t>it</w:t>
      </w:r>
      <w:r>
        <w:rPr>
          <w:spacing w:val="-4"/>
        </w:rPr>
        <w:t xml:space="preserve"> </w:t>
      </w:r>
      <w:r>
        <w:t>may</w:t>
      </w:r>
      <w:r>
        <w:rPr>
          <w:spacing w:val="-2"/>
        </w:rPr>
        <w:t xml:space="preserve"> </w:t>
      </w:r>
      <w:r>
        <w:t>be</w:t>
      </w:r>
      <w:r>
        <w:rPr>
          <w:spacing w:val="-1"/>
        </w:rPr>
        <w:t xml:space="preserve"> </w:t>
      </w:r>
      <w:r>
        <w:t>forwarded</w:t>
      </w:r>
      <w:r>
        <w:rPr>
          <w:spacing w:val="-4"/>
        </w:rPr>
        <w:t xml:space="preserve"> </w:t>
      </w:r>
      <w:r>
        <w:t>to</w:t>
      </w:r>
      <w:r>
        <w:rPr>
          <w:spacing w:val="-1"/>
        </w:rPr>
        <w:t xml:space="preserve"> </w:t>
      </w:r>
      <w:r>
        <w:t>the</w:t>
      </w:r>
      <w:r>
        <w:rPr>
          <w:spacing w:val="-3"/>
        </w:rPr>
        <w:t xml:space="preserve"> </w:t>
      </w:r>
      <w:r>
        <w:t>appropriate institutional office for budget and effort verification.</w:t>
      </w:r>
    </w:p>
    <w:p w14:paraId="024BA435" w14:textId="77777777" w:rsidR="00F06086" w:rsidRDefault="00F06086" w:rsidP="00411789">
      <w:pPr>
        <w:pStyle w:val="Heading4"/>
        <w:spacing w:before="80"/>
        <w:ind w:left="0"/>
      </w:pPr>
    </w:p>
    <w:p w14:paraId="3267C615" w14:textId="725901B7" w:rsidR="00FB51FB" w:rsidRPr="00FB51FB" w:rsidRDefault="00FB51FB" w:rsidP="00FB51FB">
      <w:pPr>
        <w:suppressLineNumbers/>
        <w:suppressAutoHyphens/>
        <w:ind w:left="180"/>
        <w:rPr>
          <w:b/>
          <w:bCs/>
          <w:i/>
          <w:iCs/>
          <w:color w:val="000000" w:themeColor="text1"/>
        </w:rPr>
      </w:pPr>
      <w:r w:rsidRPr="00FB51FB">
        <w:rPr>
          <w:b/>
          <w:bCs/>
          <w:i/>
          <w:iCs/>
          <w:color w:val="000000" w:themeColor="text1"/>
        </w:rPr>
        <w:t>Application Submission Components</w:t>
      </w:r>
    </w:p>
    <w:p w14:paraId="5226E214" w14:textId="1939FE4C" w:rsidR="00FB51FB" w:rsidRPr="002E62B1" w:rsidRDefault="00FB51FB" w:rsidP="002E62B1">
      <w:pPr>
        <w:suppressLineNumbers/>
        <w:suppressAutoHyphens/>
        <w:snapToGrid w:val="0"/>
        <w:rPr>
          <w:rFonts w:ascii="Tahoma" w:hAnsi="Tahoma" w:cs="Tahoma"/>
          <w:color w:val="000000" w:themeColor="text1"/>
        </w:rPr>
      </w:pPr>
      <w:r w:rsidRPr="002E62B1">
        <w:rPr>
          <w:color w:val="000000" w:themeColor="text1"/>
        </w:rPr>
        <w:t>The proposal is similar in format and style to that of an NIH R03</w:t>
      </w:r>
      <w:r w:rsidR="00DC51F8" w:rsidRPr="002E62B1">
        <w:rPr>
          <w:color w:val="000000" w:themeColor="text1"/>
        </w:rPr>
        <w:t>/R21</w:t>
      </w:r>
      <w:r w:rsidRPr="002E62B1">
        <w:rPr>
          <w:color w:val="000000" w:themeColor="text1"/>
        </w:rPr>
        <w:t xml:space="preserve"> proposal, with a few exceptions. The </w:t>
      </w:r>
      <w:r w:rsidRPr="002E62B1">
        <w:rPr>
          <w:i/>
          <w:iCs/>
          <w:color w:val="000000" w:themeColor="text1"/>
        </w:rPr>
        <w:t>Specific Aims</w:t>
      </w:r>
      <w:r w:rsidRPr="002E62B1">
        <w:rPr>
          <w:color w:val="000000" w:themeColor="text1"/>
        </w:rPr>
        <w:t xml:space="preserve"> page must be </w:t>
      </w:r>
      <w:r w:rsidRPr="00D91F8A">
        <w:rPr>
          <w:b/>
          <w:bCs/>
          <w:color w:val="000000" w:themeColor="text1"/>
        </w:rPr>
        <w:t>no longer than 1 page</w:t>
      </w:r>
      <w:r w:rsidRPr="002E62B1">
        <w:rPr>
          <w:color w:val="000000" w:themeColor="text1"/>
        </w:rPr>
        <w:t xml:space="preserve"> and the </w:t>
      </w:r>
      <w:r w:rsidRPr="002E62B1">
        <w:rPr>
          <w:i/>
          <w:iCs/>
          <w:color w:val="000000" w:themeColor="text1"/>
        </w:rPr>
        <w:t>Research Strategy</w:t>
      </w:r>
      <w:r w:rsidRPr="002E62B1">
        <w:rPr>
          <w:color w:val="000000" w:themeColor="text1"/>
        </w:rPr>
        <w:t xml:space="preserve"> section (with Significance, Innovation, Approach, and </w:t>
      </w:r>
      <w:r w:rsidRPr="00D91F8A">
        <w:rPr>
          <w:color w:val="000000" w:themeColor="text1"/>
          <w:u w:val="single"/>
        </w:rPr>
        <w:t>Community Engagement subsections</w:t>
      </w:r>
      <w:r w:rsidRPr="002E62B1">
        <w:rPr>
          <w:color w:val="000000" w:themeColor="text1"/>
        </w:rPr>
        <w:t xml:space="preserve">) must be </w:t>
      </w:r>
      <w:r w:rsidRPr="00D91F8A">
        <w:rPr>
          <w:b/>
          <w:bCs/>
          <w:color w:val="000000" w:themeColor="text1"/>
        </w:rPr>
        <w:t>no longer than 4 pages</w:t>
      </w:r>
      <w:r w:rsidRPr="002E62B1">
        <w:rPr>
          <w:color w:val="000000" w:themeColor="text1"/>
        </w:rPr>
        <w:t>.</w:t>
      </w:r>
      <w:r w:rsidR="00723BA7" w:rsidRPr="002E62B1">
        <w:rPr>
          <w:color w:val="000000" w:themeColor="text1"/>
        </w:rPr>
        <w:t xml:space="preserve"> Information regarding the new collaborative nature of the team and interdisciplinary nature of the proposal should be </w:t>
      </w:r>
      <w:r w:rsidR="00DC51F8" w:rsidRPr="002E62B1">
        <w:rPr>
          <w:color w:val="000000" w:themeColor="text1"/>
        </w:rPr>
        <w:t>addressed in a separate 1-page document</w:t>
      </w:r>
      <w:r w:rsidR="00723BA7" w:rsidRPr="002E62B1">
        <w:rPr>
          <w:color w:val="000000" w:themeColor="text1"/>
        </w:rPr>
        <w:t>.</w:t>
      </w:r>
      <w:r w:rsidR="002E62B1" w:rsidRPr="002E62B1">
        <w:rPr>
          <w:color w:val="000000" w:themeColor="text1"/>
        </w:rPr>
        <w:t xml:space="preserve"> </w:t>
      </w:r>
      <w:r w:rsidR="002E62B1" w:rsidRPr="002E62B1">
        <w:rPr>
          <w:rFonts w:cs="Tahoma"/>
          <w:color w:val="000000" w:themeColor="text1"/>
        </w:rPr>
        <w:t xml:space="preserve">Proposals should be submitted through the DE-CTR ACCEL </w:t>
      </w:r>
      <w:hyperlink r:id="rId28" w:history="1">
        <w:r w:rsidR="002E62B1" w:rsidRPr="002E62B1">
          <w:rPr>
            <w:rStyle w:val="Hyperlink"/>
            <w:rFonts w:cs="Tahoma"/>
          </w:rPr>
          <w:t>Dashboard</w:t>
        </w:r>
      </w:hyperlink>
      <w:r w:rsidR="002E62B1" w:rsidRPr="002E62B1">
        <w:rPr>
          <w:rFonts w:cs="Tahoma"/>
          <w:color w:val="000000" w:themeColor="text1"/>
        </w:rPr>
        <w:t xml:space="preserve"> using </w:t>
      </w:r>
      <w:hyperlink r:id="rId29" w:history="1">
        <w:r w:rsidR="002E62B1" w:rsidRPr="002E62B1">
          <w:rPr>
            <w:rStyle w:val="Hyperlink"/>
            <w:rFonts w:cs="Tahoma"/>
          </w:rPr>
          <w:t>PHS 398 fillable forms</w:t>
        </w:r>
      </w:hyperlink>
      <w:r w:rsidR="002E62B1" w:rsidRPr="002E62B1">
        <w:rPr>
          <w:rFonts w:cs="Tahoma"/>
          <w:color w:val="000000" w:themeColor="text1"/>
        </w:rPr>
        <w:t>. All applications will be administratively reviewed to ensure all submission components are present in the application package. Applications found to be non-compliant with any of the submission instructions will be administratively withdrawn prior to scientific review and will be considered ineligible for funding.</w:t>
      </w:r>
      <w:r w:rsidRPr="002E62B1">
        <w:rPr>
          <w:color w:val="000000" w:themeColor="text1"/>
        </w:rPr>
        <w:t xml:space="preserve"> </w:t>
      </w:r>
      <w:r w:rsidRPr="002E62B1">
        <w:rPr>
          <w:i/>
          <w:iCs/>
          <w:color w:val="000000" w:themeColor="text1"/>
          <w:u w:val="single"/>
        </w:rPr>
        <w:t>Further details</w:t>
      </w:r>
      <w:r w:rsidRPr="00FB51FB">
        <w:rPr>
          <w:i/>
          <w:iCs/>
          <w:color w:val="000000" w:themeColor="text1"/>
          <w:u w:val="single"/>
        </w:rPr>
        <w:t xml:space="preserve"> and step-by-step instructions can be found at the end of this document</w:t>
      </w:r>
      <w:r w:rsidRPr="00FB51FB">
        <w:rPr>
          <w:i/>
          <w:iCs/>
          <w:color w:val="000000" w:themeColor="text1"/>
        </w:rPr>
        <w:t>.</w:t>
      </w:r>
      <w:r w:rsidRPr="00FB51FB">
        <w:rPr>
          <w:color w:val="000000" w:themeColor="text1"/>
        </w:rPr>
        <w:t xml:space="preserve"> </w:t>
      </w:r>
    </w:p>
    <w:p w14:paraId="38BBF9ED" w14:textId="77777777" w:rsidR="00FB51FB" w:rsidRPr="00FB51FB" w:rsidRDefault="00FB51FB" w:rsidP="00FB51FB">
      <w:pPr>
        <w:suppressLineNumbers/>
        <w:suppressAutoHyphens/>
        <w:ind w:left="180"/>
        <w:rPr>
          <w:color w:val="000000" w:themeColor="text1"/>
        </w:rPr>
      </w:pPr>
    </w:p>
    <w:p w14:paraId="5DE05C81" w14:textId="77777777" w:rsidR="00873AEC" w:rsidRDefault="00873AEC" w:rsidP="00FB51FB">
      <w:pPr>
        <w:suppressLineNumbers/>
        <w:suppressAutoHyphens/>
        <w:ind w:left="180"/>
        <w:rPr>
          <w:b/>
          <w:bCs/>
          <w:color w:val="000000" w:themeColor="text1"/>
          <w:sz w:val="28"/>
          <w:szCs w:val="28"/>
        </w:rPr>
      </w:pPr>
    </w:p>
    <w:p w14:paraId="1E6FB8B7" w14:textId="3F31358E" w:rsidR="00FB51FB" w:rsidRPr="00FB51FB" w:rsidRDefault="00FB51FB" w:rsidP="00FB51FB">
      <w:pPr>
        <w:suppressLineNumbers/>
        <w:suppressAutoHyphens/>
        <w:ind w:left="180"/>
        <w:rPr>
          <w:b/>
          <w:bCs/>
          <w:color w:val="000000" w:themeColor="text1"/>
          <w:sz w:val="28"/>
          <w:szCs w:val="28"/>
        </w:rPr>
      </w:pPr>
      <w:r w:rsidRPr="00FB51FB">
        <w:rPr>
          <w:b/>
          <w:bCs/>
          <w:color w:val="000000" w:themeColor="text1"/>
          <w:sz w:val="28"/>
          <w:szCs w:val="28"/>
        </w:rPr>
        <w:t>Review Criteria</w:t>
      </w:r>
    </w:p>
    <w:p w14:paraId="3F0E0020" w14:textId="0349AB7E" w:rsidR="00FB51FB" w:rsidRPr="00FB51FB" w:rsidRDefault="00FB51FB" w:rsidP="00FB51FB">
      <w:pPr>
        <w:suppressLineNumbers/>
        <w:suppressAutoHyphens/>
        <w:ind w:left="180"/>
        <w:rPr>
          <w:b/>
          <w:bCs/>
          <w:i/>
          <w:iCs/>
          <w:color w:val="000000" w:themeColor="text1"/>
        </w:rPr>
      </w:pPr>
      <w:r w:rsidRPr="00FB51FB">
        <w:rPr>
          <w:b/>
          <w:bCs/>
          <w:i/>
          <w:iCs/>
          <w:color w:val="000000" w:themeColor="text1"/>
        </w:rPr>
        <w:t>Application Review</w:t>
      </w:r>
    </w:p>
    <w:p w14:paraId="17279595" w14:textId="11ED0C8A" w:rsidR="00FB51FB" w:rsidRPr="00FB51FB" w:rsidRDefault="00FB51FB" w:rsidP="00FB51FB">
      <w:pPr>
        <w:suppressLineNumbers/>
        <w:suppressAutoHyphens/>
        <w:ind w:left="180"/>
        <w:rPr>
          <w:color w:val="000000" w:themeColor="text1"/>
        </w:rPr>
      </w:pPr>
      <w:r w:rsidRPr="00FB51FB">
        <w:rPr>
          <w:color w:val="000000" w:themeColor="text1"/>
          <w:u w:val="single"/>
        </w:rPr>
        <w:t>Scientific Merit Scoring</w:t>
      </w:r>
      <w:r w:rsidRPr="00FB51FB">
        <w:rPr>
          <w:color w:val="000000" w:themeColor="text1"/>
        </w:rPr>
        <w:t xml:space="preserve">:  Reviewers are selected based on their relevant research expertise. Reviews use a modified version of the NIH R-type grant application scoring system, in which scores are given for </w:t>
      </w:r>
      <w:r w:rsidRPr="00FB51FB">
        <w:rPr>
          <w:i/>
          <w:iCs/>
          <w:color w:val="000000" w:themeColor="text1"/>
          <w:u w:val="single"/>
        </w:rPr>
        <w:t>individual review criteria</w:t>
      </w:r>
      <w:r w:rsidRPr="00FB51FB">
        <w:rPr>
          <w:color w:val="000000" w:themeColor="text1"/>
        </w:rPr>
        <w:t xml:space="preserve"> as well as </w:t>
      </w:r>
      <w:r w:rsidRPr="00FB51FB">
        <w:rPr>
          <w:i/>
          <w:iCs/>
          <w:color w:val="000000" w:themeColor="text1"/>
          <w:u w:val="single"/>
        </w:rPr>
        <w:t>overall impact</w:t>
      </w:r>
      <w:r w:rsidRPr="00FB51FB">
        <w:rPr>
          <w:color w:val="000000" w:themeColor="text1"/>
        </w:rPr>
        <w:t xml:space="preserve">. Scores for each may range from 1 (Exceptional) to 9 (Poor). A score of 5 is considered an average score. </w:t>
      </w:r>
      <w:r w:rsidRPr="000C08A0">
        <w:rPr>
          <w:color w:val="000000" w:themeColor="text1"/>
        </w:rPr>
        <w:t xml:space="preserve">The individual review criteria are </w:t>
      </w:r>
      <w:r w:rsidR="009F7A47" w:rsidRPr="000C08A0">
        <w:rPr>
          <w:color w:val="000000" w:themeColor="text1"/>
        </w:rPr>
        <w:t>(1)</w:t>
      </w:r>
      <w:r w:rsidR="000C08A0" w:rsidRPr="000C08A0">
        <w:rPr>
          <w:color w:val="000000" w:themeColor="text1"/>
        </w:rPr>
        <w:t xml:space="preserve"> </w:t>
      </w:r>
      <w:r w:rsidRPr="000C08A0">
        <w:rPr>
          <w:i/>
          <w:iCs/>
          <w:color w:val="000000" w:themeColor="text1"/>
        </w:rPr>
        <w:t>Significance</w:t>
      </w:r>
      <w:r w:rsidR="009F7A47" w:rsidRPr="000C08A0">
        <w:rPr>
          <w:i/>
          <w:iCs/>
          <w:color w:val="000000" w:themeColor="text1"/>
        </w:rPr>
        <w:t xml:space="preserve"> and Innovation</w:t>
      </w:r>
      <w:r w:rsidR="009F7A47" w:rsidRPr="000C08A0">
        <w:rPr>
          <w:color w:val="000000" w:themeColor="text1"/>
        </w:rPr>
        <w:t>; (2)</w:t>
      </w:r>
      <w:r w:rsidRPr="000C08A0">
        <w:rPr>
          <w:color w:val="000000" w:themeColor="text1"/>
        </w:rPr>
        <w:t xml:space="preserve"> </w:t>
      </w:r>
      <w:r w:rsidRPr="000C08A0">
        <w:rPr>
          <w:i/>
          <w:iCs/>
          <w:color w:val="000000" w:themeColor="text1"/>
        </w:rPr>
        <w:t>Investigator</w:t>
      </w:r>
      <w:r w:rsidR="009F7A47" w:rsidRPr="000C08A0">
        <w:rPr>
          <w:i/>
          <w:iCs/>
          <w:color w:val="000000" w:themeColor="text1"/>
        </w:rPr>
        <w:t xml:space="preserve"> and Environment</w:t>
      </w:r>
      <w:r w:rsidR="009F7A47" w:rsidRPr="000C08A0">
        <w:rPr>
          <w:color w:val="000000" w:themeColor="text1"/>
        </w:rPr>
        <w:t>;</w:t>
      </w:r>
      <w:r w:rsidRPr="000C08A0">
        <w:rPr>
          <w:color w:val="000000" w:themeColor="text1"/>
        </w:rPr>
        <w:t xml:space="preserve"> </w:t>
      </w:r>
      <w:r w:rsidR="009F7A47" w:rsidRPr="000C08A0">
        <w:rPr>
          <w:color w:val="000000" w:themeColor="text1"/>
        </w:rPr>
        <w:t xml:space="preserve">(3) </w:t>
      </w:r>
      <w:r w:rsidRPr="000C08A0">
        <w:rPr>
          <w:i/>
          <w:iCs/>
          <w:color w:val="000000" w:themeColor="text1"/>
        </w:rPr>
        <w:t>Approach</w:t>
      </w:r>
      <w:r w:rsidR="009F7A47" w:rsidRPr="000C08A0">
        <w:rPr>
          <w:i/>
          <w:iCs/>
          <w:color w:val="000000" w:themeColor="text1"/>
        </w:rPr>
        <w:t>;</w:t>
      </w:r>
      <w:r w:rsidRPr="000C08A0">
        <w:rPr>
          <w:color w:val="000000" w:themeColor="text1"/>
        </w:rPr>
        <w:t xml:space="preserve"> and </w:t>
      </w:r>
      <w:r w:rsidR="009F7A47" w:rsidRPr="000C08A0">
        <w:rPr>
          <w:color w:val="000000" w:themeColor="text1"/>
        </w:rPr>
        <w:t xml:space="preserve">(4) </w:t>
      </w:r>
      <w:r w:rsidR="009F7A47" w:rsidRPr="000C08A0">
        <w:rPr>
          <w:i/>
          <w:iCs/>
          <w:color w:val="000000" w:themeColor="text1"/>
        </w:rPr>
        <w:t xml:space="preserve">Interdisciplinary </w:t>
      </w:r>
      <w:r w:rsidR="000C08A0" w:rsidRPr="000C08A0">
        <w:rPr>
          <w:i/>
          <w:iCs/>
          <w:color w:val="000000" w:themeColor="text1"/>
        </w:rPr>
        <w:t>nature of the proposal and how the proposal spans the translational spectrum</w:t>
      </w:r>
      <w:r w:rsidRPr="000C08A0">
        <w:rPr>
          <w:color w:val="000000" w:themeColor="text1"/>
        </w:rPr>
        <w:t>.</w:t>
      </w:r>
      <w:r w:rsidRPr="00FB51FB">
        <w:rPr>
          <w:color w:val="000000" w:themeColor="text1"/>
        </w:rPr>
        <w:t xml:space="preserve"> The overall impact score reflects a reviewer’s overall evaluation of all aspects of the project (not the numerical average of the individual criterion scores)</w:t>
      </w:r>
      <w:r w:rsidR="000C08A0">
        <w:rPr>
          <w:color w:val="000000" w:themeColor="text1"/>
        </w:rPr>
        <w:t xml:space="preserve"> including the interdisciplinary nature of the proposal and team and how the proposal spans the translational spectrum</w:t>
      </w:r>
      <w:r w:rsidRPr="00FB51FB">
        <w:rPr>
          <w:color w:val="000000" w:themeColor="text1"/>
        </w:rPr>
        <w:t>. Full Applications will be rank ordered by overall impact score.</w:t>
      </w:r>
    </w:p>
    <w:p w14:paraId="64A23351" w14:textId="77777777" w:rsidR="00FB51FB" w:rsidRPr="00FB51FB" w:rsidRDefault="00FB51FB" w:rsidP="00FB51FB">
      <w:pPr>
        <w:suppressLineNumbers/>
        <w:suppressAutoHyphens/>
        <w:ind w:left="180"/>
        <w:rPr>
          <w:color w:val="000000" w:themeColor="text1"/>
        </w:rPr>
      </w:pPr>
    </w:p>
    <w:p w14:paraId="23C62016" w14:textId="77777777" w:rsidR="00FB51FB" w:rsidRPr="00FB51FB" w:rsidRDefault="00FB51FB" w:rsidP="00723BA7">
      <w:pPr>
        <w:suppressLineNumbers/>
        <w:suppressAutoHyphens/>
        <w:rPr>
          <w:b/>
          <w:bCs/>
          <w:i/>
          <w:iCs/>
          <w:color w:val="000000" w:themeColor="text1"/>
        </w:rPr>
      </w:pPr>
    </w:p>
    <w:p w14:paraId="3679AA43" w14:textId="16BF21C4" w:rsidR="00293A12" w:rsidRPr="00FB51FB" w:rsidRDefault="00FB51FB" w:rsidP="00FB51FB">
      <w:pPr>
        <w:suppressLineNumbers/>
        <w:suppressAutoHyphens/>
        <w:ind w:left="180"/>
        <w:rPr>
          <w:b/>
          <w:bCs/>
          <w:i/>
          <w:iCs/>
          <w:color w:val="000000" w:themeColor="text1"/>
        </w:rPr>
      </w:pPr>
      <w:r w:rsidRPr="00FB51FB">
        <w:rPr>
          <w:b/>
          <w:bCs/>
          <w:i/>
          <w:iCs/>
          <w:color w:val="000000" w:themeColor="text1"/>
        </w:rPr>
        <w:t>ACCEL Priorities</w:t>
      </w:r>
    </w:p>
    <w:p w14:paraId="761B1823" w14:textId="7653146A" w:rsidR="00293A12" w:rsidRDefault="00DD54FE">
      <w:pPr>
        <w:pStyle w:val="BodyText"/>
        <w:spacing w:before="80"/>
        <w:ind w:left="120"/>
      </w:pPr>
      <w:r>
        <w:t>All</w:t>
      </w:r>
      <w:r>
        <w:rPr>
          <w:spacing w:val="-4"/>
        </w:rPr>
        <w:t xml:space="preserve"> </w:t>
      </w:r>
      <w:r w:rsidR="00723BA7">
        <w:t>grants</w:t>
      </w:r>
      <w:r>
        <w:rPr>
          <w:spacing w:val="-2"/>
        </w:rPr>
        <w:t xml:space="preserve"> </w:t>
      </w:r>
      <w:r>
        <w:t>must</w:t>
      </w:r>
      <w:r>
        <w:rPr>
          <w:spacing w:val="-4"/>
        </w:rPr>
        <w:t xml:space="preserve"> </w:t>
      </w:r>
      <w:r>
        <w:t>involve</w:t>
      </w:r>
      <w:r>
        <w:rPr>
          <w:spacing w:val="-2"/>
        </w:rPr>
        <w:t xml:space="preserve"> </w:t>
      </w:r>
      <w:r>
        <w:t>research</w:t>
      </w:r>
      <w:r>
        <w:rPr>
          <w:spacing w:val="-4"/>
        </w:rPr>
        <w:t xml:space="preserve"> </w:t>
      </w:r>
      <w:r>
        <w:t>that</w:t>
      </w:r>
      <w:r>
        <w:rPr>
          <w:spacing w:val="-2"/>
        </w:rPr>
        <w:t xml:space="preserve"> </w:t>
      </w:r>
      <w:r>
        <w:t>falls</w:t>
      </w:r>
      <w:r>
        <w:rPr>
          <w:spacing w:val="-2"/>
        </w:rPr>
        <w:t xml:space="preserve"> </w:t>
      </w:r>
      <w:r>
        <w:t>on</w:t>
      </w:r>
      <w:r>
        <w:rPr>
          <w:spacing w:val="-4"/>
        </w:rPr>
        <w:t xml:space="preserve"> </w:t>
      </w:r>
      <w:r>
        <w:t>the</w:t>
      </w:r>
      <w:r>
        <w:rPr>
          <w:spacing w:val="-2"/>
        </w:rPr>
        <w:t xml:space="preserve"> </w:t>
      </w:r>
      <w:r>
        <w:t>translational</w:t>
      </w:r>
      <w:r>
        <w:rPr>
          <w:spacing w:val="-4"/>
        </w:rPr>
        <w:t xml:space="preserve"> </w:t>
      </w:r>
      <w:r>
        <w:t>spectrum</w:t>
      </w:r>
      <w:r>
        <w:rPr>
          <w:spacing w:val="-3"/>
        </w:rPr>
        <w:t xml:space="preserve"> </w:t>
      </w:r>
      <w:r>
        <w:t>(see</w:t>
      </w:r>
      <w:r>
        <w:rPr>
          <w:spacing w:val="-2"/>
        </w:rPr>
        <w:t xml:space="preserve"> </w:t>
      </w:r>
      <w:r>
        <w:t>definition</w:t>
      </w:r>
      <w:r>
        <w:rPr>
          <w:spacing w:val="-6"/>
        </w:rPr>
        <w:t xml:space="preserve"> </w:t>
      </w:r>
      <w:hyperlink r:id="rId30">
        <w:r>
          <w:rPr>
            <w:color w:val="0000FF"/>
            <w:u w:val="single" w:color="0000FF"/>
          </w:rPr>
          <w:t>here</w:t>
        </w:r>
      </w:hyperlink>
      <w:r>
        <w:t>). In addition, ACCEL prioritizes:</w:t>
      </w:r>
    </w:p>
    <w:p w14:paraId="4DBE1788" w14:textId="77777777" w:rsidR="00293A12" w:rsidRPr="00723BA7" w:rsidRDefault="00DD54FE">
      <w:pPr>
        <w:pStyle w:val="ListParagraph"/>
        <w:numPr>
          <w:ilvl w:val="0"/>
          <w:numId w:val="1"/>
        </w:numPr>
        <w:tabs>
          <w:tab w:val="left" w:pos="841"/>
          <w:tab w:val="left" w:pos="842"/>
        </w:tabs>
        <w:spacing w:before="0" w:line="253" w:lineRule="exact"/>
        <w:ind w:left="841"/>
      </w:pPr>
      <w:r>
        <w:t>Projects</w:t>
      </w:r>
      <w:r>
        <w:rPr>
          <w:spacing w:val="-7"/>
        </w:rPr>
        <w:t xml:space="preserve"> </w:t>
      </w:r>
      <w:r>
        <w:t>that</w:t>
      </w:r>
      <w:r>
        <w:rPr>
          <w:spacing w:val="-5"/>
        </w:rPr>
        <w:t xml:space="preserve"> </w:t>
      </w:r>
      <w:r>
        <w:t>are</w:t>
      </w:r>
      <w:r>
        <w:rPr>
          <w:spacing w:val="-5"/>
        </w:rPr>
        <w:t xml:space="preserve"> </w:t>
      </w:r>
      <w:r>
        <w:t>interdisciplinary</w:t>
      </w:r>
      <w:r>
        <w:rPr>
          <w:spacing w:val="-5"/>
        </w:rPr>
        <w:t xml:space="preserve"> </w:t>
      </w:r>
      <w:r>
        <w:t>and/or</w:t>
      </w:r>
      <w:r>
        <w:rPr>
          <w:spacing w:val="-5"/>
        </w:rPr>
        <w:t xml:space="preserve"> </w:t>
      </w:r>
      <w:r>
        <w:t>span</w:t>
      </w:r>
      <w:r>
        <w:rPr>
          <w:spacing w:val="-6"/>
        </w:rPr>
        <w:t xml:space="preserve"> </w:t>
      </w:r>
      <w:r>
        <w:t>multiple</w:t>
      </w:r>
      <w:r>
        <w:rPr>
          <w:spacing w:val="-5"/>
        </w:rPr>
        <w:t xml:space="preserve"> </w:t>
      </w:r>
      <w:r>
        <w:t>regions</w:t>
      </w:r>
      <w:r>
        <w:rPr>
          <w:spacing w:val="-5"/>
        </w:rPr>
        <w:t xml:space="preserve"> </w:t>
      </w:r>
      <w:r>
        <w:t>of</w:t>
      </w:r>
      <w:r>
        <w:rPr>
          <w:spacing w:val="-5"/>
        </w:rPr>
        <w:t xml:space="preserve"> </w:t>
      </w:r>
      <w:r>
        <w:t>the</w:t>
      </w:r>
      <w:r>
        <w:rPr>
          <w:spacing w:val="-5"/>
        </w:rPr>
        <w:t xml:space="preserve"> </w:t>
      </w:r>
      <w:r>
        <w:t>translational</w:t>
      </w:r>
      <w:r>
        <w:rPr>
          <w:spacing w:val="-6"/>
        </w:rPr>
        <w:t xml:space="preserve"> </w:t>
      </w:r>
      <w:r>
        <w:rPr>
          <w:spacing w:val="-2"/>
        </w:rPr>
        <w:t>spectrum</w:t>
      </w:r>
    </w:p>
    <w:p w14:paraId="7064D233" w14:textId="19DEC8E6" w:rsidR="00293A12" w:rsidRPr="002E62B1" w:rsidRDefault="00723BA7">
      <w:pPr>
        <w:pStyle w:val="ListParagraph"/>
        <w:numPr>
          <w:ilvl w:val="0"/>
          <w:numId w:val="1"/>
        </w:numPr>
        <w:tabs>
          <w:tab w:val="left" w:pos="841"/>
          <w:tab w:val="left" w:pos="842"/>
        </w:tabs>
        <w:ind w:left="841"/>
      </w:pPr>
      <w:r>
        <w:t>Projects that span institutions</w:t>
      </w:r>
    </w:p>
    <w:p w14:paraId="44F96AC6" w14:textId="7E4B1D2E" w:rsidR="002E62B1" w:rsidRDefault="002E62B1">
      <w:pPr>
        <w:pStyle w:val="ListParagraph"/>
        <w:numPr>
          <w:ilvl w:val="0"/>
          <w:numId w:val="1"/>
        </w:numPr>
        <w:tabs>
          <w:tab w:val="left" w:pos="841"/>
          <w:tab w:val="left" w:pos="842"/>
        </w:tabs>
        <w:ind w:left="841"/>
      </w:pPr>
      <w:r>
        <w:rPr>
          <w:spacing w:val="-2"/>
        </w:rPr>
        <w:t>Projects that impact conditions affecting Delawareans</w:t>
      </w:r>
    </w:p>
    <w:p w14:paraId="66E0F133" w14:textId="77777777" w:rsidR="00293A12" w:rsidRDefault="00293A12">
      <w:pPr>
        <w:pStyle w:val="BodyText"/>
        <w:spacing w:before="1"/>
      </w:pPr>
    </w:p>
    <w:p w14:paraId="2BE13BBB" w14:textId="7587C59D" w:rsidR="00973480" w:rsidRPr="000C08A0" w:rsidRDefault="00973480" w:rsidP="000C08A0">
      <w:pPr>
        <w:suppressLineNumbers/>
        <w:suppressAutoHyphens/>
        <w:ind w:left="180" w:right="150"/>
        <w:rPr>
          <w:color w:val="000000" w:themeColor="text1"/>
        </w:rPr>
      </w:pPr>
      <w:r w:rsidRPr="00973480">
        <w:rPr>
          <w:color w:val="000000" w:themeColor="text1"/>
        </w:rPr>
        <w:t xml:space="preserve">Based on overall impact scores and factoring in ACCEL priorities the ACCEL Executive Committee determines which grants to recommend for funding. Final recommendations must be approved by the ACCEL External Advisory Committee before forwarding to NIH for approval. NIH approval is required before an award can be made. </w:t>
      </w:r>
    </w:p>
    <w:p w14:paraId="499569D8" w14:textId="77777777" w:rsidR="00973480" w:rsidRDefault="00973480">
      <w:pPr>
        <w:pStyle w:val="BodyText"/>
        <w:spacing w:before="10"/>
        <w:rPr>
          <w:sz w:val="21"/>
        </w:rPr>
      </w:pPr>
    </w:p>
    <w:p w14:paraId="2FBE8FB7" w14:textId="77777777" w:rsidR="00873AEC" w:rsidRDefault="00873AEC">
      <w:pPr>
        <w:pStyle w:val="Heading2"/>
      </w:pPr>
    </w:p>
    <w:p w14:paraId="080B53F3" w14:textId="3C44A018" w:rsidR="00293A12" w:rsidRDefault="00DD54FE">
      <w:pPr>
        <w:pStyle w:val="Heading2"/>
      </w:pPr>
      <w:r>
        <w:t>ACCEL</w:t>
      </w:r>
      <w:r>
        <w:rPr>
          <w:spacing w:val="-5"/>
        </w:rPr>
        <w:t xml:space="preserve"> </w:t>
      </w:r>
      <w:r w:rsidR="00C0131C">
        <w:t>INC</w:t>
      </w:r>
      <w:r>
        <w:rPr>
          <w:spacing w:val="-6"/>
        </w:rPr>
        <w:t xml:space="preserve"> </w:t>
      </w:r>
      <w:r>
        <w:t>Award</w:t>
      </w:r>
      <w:r>
        <w:rPr>
          <w:spacing w:val="-5"/>
        </w:rPr>
        <w:t xml:space="preserve"> </w:t>
      </w:r>
      <w:r>
        <w:t>Submission</w:t>
      </w:r>
      <w:r>
        <w:rPr>
          <w:spacing w:val="-5"/>
        </w:rPr>
        <w:t xml:space="preserve"> </w:t>
      </w:r>
      <w:r>
        <w:rPr>
          <w:spacing w:val="-2"/>
        </w:rPr>
        <w:t>Timeline</w:t>
      </w:r>
    </w:p>
    <w:p w14:paraId="5E32EC09" w14:textId="452C7EAF" w:rsidR="00293A12" w:rsidRDefault="00407893">
      <w:pPr>
        <w:pStyle w:val="BodyText"/>
        <w:tabs>
          <w:tab w:val="left" w:pos="4439"/>
        </w:tabs>
        <w:ind w:left="839" w:right="2988"/>
      </w:pPr>
      <w:r>
        <w:t xml:space="preserve">July </w:t>
      </w:r>
      <w:r w:rsidR="00D91F8A">
        <w:t>21</w:t>
      </w:r>
      <w:r w:rsidR="00C82BE4" w:rsidRPr="00873AEC">
        <w:t xml:space="preserve">, </w:t>
      </w:r>
      <w:proofErr w:type="gramStart"/>
      <w:r w:rsidR="00C82BE4" w:rsidRPr="00873AEC">
        <w:t>202</w:t>
      </w:r>
      <w:r w:rsidR="002E62B1">
        <w:t>5</w:t>
      </w:r>
      <w:proofErr w:type="gramEnd"/>
      <w:r w:rsidR="00C82BE4" w:rsidRPr="00873AEC">
        <w:t xml:space="preserve"> by 5:00 pm</w:t>
      </w:r>
      <w:r w:rsidR="00C82BE4">
        <w:tab/>
        <w:t>Application</w:t>
      </w:r>
      <w:r w:rsidR="00C82BE4">
        <w:rPr>
          <w:spacing w:val="-13"/>
        </w:rPr>
        <w:t xml:space="preserve"> </w:t>
      </w:r>
      <w:r w:rsidR="00C82BE4">
        <w:t>submission</w:t>
      </w:r>
      <w:r w:rsidR="00C82BE4">
        <w:rPr>
          <w:spacing w:val="-13"/>
        </w:rPr>
        <w:t xml:space="preserve"> </w:t>
      </w:r>
      <w:proofErr w:type="gramStart"/>
      <w:r w:rsidR="00C82BE4">
        <w:t xml:space="preserve">deadline  </w:t>
      </w:r>
      <w:r w:rsidR="00D91F8A">
        <w:t>Aug</w:t>
      </w:r>
      <w:proofErr w:type="gramEnd"/>
      <w:r w:rsidR="00D91F8A">
        <w:t xml:space="preserve"> 11, </w:t>
      </w:r>
      <w:proofErr w:type="gramStart"/>
      <w:r w:rsidR="00C82BE4">
        <w:t>202</w:t>
      </w:r>
      <w:r w:rsidR="002E62B1">
        <w:t>5</w:t>
      </w:r>
      <w:proofErr w:type="gramEnd"/>
      <w:r w:rsidR="00C82BE4">
        <w:tab/>
        <w:t>Potential awardees notified</w:t>
      </w:r>
    </w:p>
    <w:p w14:paraId="62960D9A" w14:textId="07125972" w:rsidR="00293A12" w:rsidRDefault="003F2BB3">
      <w:pPr>
        <w:tabs>
          <w:tab w:val="left" w:pos="4439"/>
        </w:tabs>
        <w:spacing w:before="1" w:line="250" w:lineRule="exact"/>
        <w:ind w:left="839"/>
        <w:rPr>
          <w:i/>
          <w:sz w:val="18"/>
        </w:rPr>
      </w:pPr>
      <w:r>
        <w:t>Sept</w:t>
      </w:r>
      <w:r w:rsidR="00D91F8A">
        <w:t xml:space="preserve"> </w:t>
      </w:r>
      <w:r w:rsidR="00C74C8C">
        <w:t>8</w:t>
      </w:r>
      <w:r w:rsidR="00DD54FE">
        <w:t>,</w:t>
      </w:r>
      <w:r w:rsidR="00DD54FE">
        <w:rPr>
          <w:spacing w:val="-3"/>
        </w:rPr>
        <w:t xml:space="preserve"> </w:t>
      </w:r>
      <w:r w:rsidR="00DD54FE">
        <w:rPr>
          <w:spacing w:val="-4"/>
        </w:rPr>
        <w:t>202</w:t>
      </w:r>
      <w:r w:rsidR="002E62B1">
        <w:rPr>
          <w:spacing w:val="-4"/>
        </w:rPr>
        <w:t>5</w:t>
      </w:r>
      <w:r w:rsidR="00973480">
        <w:rPr>
          <w:spacing w:val="-4"/>
        </w:rPr>
        <w:t>***</w:t>
      </w:r>
      <w:r w:rsidR="00DD54FE">
        <w:tab/>
        <w:t>Just-In-Time</w:t>
      </w:r>
      <w:r w:rsidR="00DD54FE">
        <w:rPr>
          <w:spacing w:val="-7"/>
        </w:rPr>
        <w:t xml:space="preserve"> </w:t>
      </w:r>
      <w:r w:rsidR="00DD54FE">
        <w:t>deadline</w:t>
      </w:r>
      <w:r w:rsidR="00DD54FE">
        <w:rPr>
          <w:spacing w:val="-4"/>
        </w:rPr>
        <w:t xml:space="preserve"> </w:t>
      </w:r>
      <w:r w:rsidR="00DD54FE">
        <w:rPr>
          <w:i/>
          <w:sz w:val="18"/>
        </w:rPr>
        <w:t>(IRB/IACUC</w:t>
      </w:r>
      <w:r w:rsidR="00DD54FE">
        <w:rPr>
          <w:i/>
          <w:spacing w:val="-5"/>
          <w:sz w:val="18"/>
        </w:rPr>
        <w:t xml:space="preserve"> </w:t>
      </w:r>
      <w:r w:rsidR="00DD54FE">
        <w:rPr>
          <w:i/>
          <w:sz w:val="18"/>
        </w:rPr>
        <w:t>approval,</w:t>
      </w:r>
      <w:r w:rsidR="00DD54FE">
        <w:rPr>
          <w:i/>
          <w:spacing w:val="-5"/>
          <w:sz w:val="18"/>
        </w:rPr>
        <w:t xml:space="preserve"> </w:t>
      </w:r>
      <w:r w:rsidR="00DD54FE">
        <w:rPr>
          <w:i/>
          <w:sz w:val="18"/>
        </w:rPr>
        <w:t>human</w:t>
      </w:r>
      <w:r w:rsidR="00DD54FE">
        <w:rPr>
          <w:i/>
          <w:spacing w:val="-3"/>
          <w:sz w:val="18"/>
        </w:rPr>
        <w:t xml:space="preserve"> </w:t>
      </w:r>
      <w:proofErr w:type="gramStart"/>
      <w:r w:rsidR="00DD54FE">
        <w:rPr>
          <w:i/>
          <w:sz w:val="18"/>
        </w:rPr>
        <w:t>subjects</w:t>
      </w:r>
      <w:proofErr w:type="gramEnd"/>
      <w:r w:rsidR="00DD54FE">
        <w:rPr>
          <w:i/>
          <w:spacing w:val="-6"/>
          <w:sz w:val="18"/>
        </w:rPr>
        <w:t xml:space="preserve"> </w:t>
      </w:r>
      <w:r w:rsidR="00DD54FE">
        <w:rPr>
          <w:i/>
          <w:sz w:val="18"/>
        </w:rPr>
        <w:t>certs</w:t>
      </w:r>
      <w:r w:rsidR="00DD54FE">
        <w:rPr>
          <w:i/>
          <w:spacing w:val="-4"/>
          <w:sz w:val="18"/>
        </w:rPr>
        <w:t xml:space="preserve"> due)</w:t>
      </w:r>
    </w:p>
    <w:p w14:paraId="3194C236" w14:textId="44F33F21" w:rsidR="00293A12" w:rsidRDefault="00C74C8C">
      <w:pPr>
        <w:pStyle w:val="BodyText"/>
        <w:tabs>
          <w:tab w:val="left" w:pos="4439"/>
        </w:tabs>
        <w:spacing w:line="250" w:lineRule="exact"/>
        <w:ind w:left="839"/>
      </w:pPr>
      <w:r>
        <w:t>Sept 30</w:t>
      </w:r>
      <w:r w:rsidR="00DD54FE">
        <w:t>,</w:t>
      </w:r>
      <w:r w:rsidR="00DD54FE">
        <w:rPr>
          <w:spacing w:val="-3"/>
        </w:rPr>
        <w:t xml:space="preserve"> </w:t>
      </w:r>
      <w:proofErr w:type="gramStart"/>
      <w:r w:rsidR="00DD54FE">
        <w:rPr>
          <w:spacing w:val="-4"/>
        </w:rPr>
        <w:t>202</w:t>
      </w:r>
      <w:r w:rsidR="002E62B1">
        <w:rPr>
          <w:spacing w:val="-4"/>
        </w:rPr>
        <w:t>5</w:t>
      </w:r>
      <w:proofErr w:type="gramEnd"/>
      <w:r w:rsidR="00DD54FE">
        <w:tab/>
        <w:t>Proposals</w:t>
      </w:r>
      <w:r w:rsidR="00DD54FE">
        <w:rPr>
          <w:spacing w:val="-5"/>
        </w:rPr>
        <w:t xml:space="preserve"> </w:t>
      </w:r>
      <w:r w:rsidR="00DD54FE">
        <w:t>sent</w:t>
      </w:r>
      <w:r w:rsidR="00DD54FE">
        <w:rPr>
          <w:spacing w:val="-3"/>
        </w:rPr>
        <w:t xml:space="preserve"> </w:t>
      </w:r>
      <w:r w:rsidR="00DD54FE">
        <w:t>to</w:t>
      </w:r>
      <w:r w:rsidR="00DD54FE">
        <w:rPr>
          <w:spacing w:val="-3"/>
        </w:rPr>
        <w:t xml:space="preserve"> </w:t>
      </w:r>
      <w:r w:rsidR="00DD54FE">
        <w:t>NIH</w:t>
      </w:r>
      <w:r w:rsidR="00DD54FE">
        <w:rPr>
          <w:spacing w:val="-4"/>
        </w:rPr>
        <w:t xml:space="preserve"> </w:t>
      </w:r>
      <w:r w:rsidR="00DD54FE">
        <w:t>for</w:t>
      </w:r>
      <w:r w:rsidR="00DD54FE">
        <w:rPr>
          <w:spacing w:val="-2"/>
        </w:rPr>
        <w:t xml:space="preserve"> approval</w:t>
      </w:r>
    </w:p>
    <w:p w14:paraId="32EB4F5C" w14:textId="7ACDD694" w:rsidR="00293A12" w:rsidRDefault="00DD54FE">
      <w:pPr>
        <w:pStyle w:val="BodyText"/>
        <w:tabs>
          <w:tab w:val="left" w:pos="4439"/>
        </w:tabs>
        <w:spacing w:line="250" w:lineRule="exact"/>
        <w:ind w:left="839"/>
        <w:rPr>
          <w:spacing w:val="-4"/>
        </w:rPr>
      </w:pPr>
      <w:r>
        <w:t>January</w:t>
      </w:r>
      <w:r>
        <w:rPr>
          <w:spacing w:val="-5"/>
        </w:rPr>
        <w:t xml:space="preserve"> </w:t>
      </w:r>
      <w:r>
        <w:t>1,</w:t>
      </w:r>
      <w:r>
        <w:rPr>
          <w:spacing w:val="-1"/>
        </w:rPr>
        <w:t xml:space="preserve"> </w:t>
      </w:r>
      <w:proofErr w:type="gramStart"/>
      <w:r>
        <w:rPr>
          <w:spacing w:val="-4"/>
        </w:rPr>
        <w:t>202</w:t>
      </w:r>
      <w:r w:rsidR="002E62B1">
        <w:rPr>
          <w:spacing w:val="-4"/>
        </w:rPr>
        <w:t>6</w:t>
      </w:r>
      <w:proofErr w:type="gramEnd"/>
      <w:r>
        <w:tab/>
        <w:t>Anticipated</w:t>
      </w:r>
      <w:r>
        <w:rPr>
          <w:spacing w:val="-7"/>
        </w:rPr>
        <w:t xml:space="preserve"> </w:t>
      </w:r>
      <w:r>
        <w:t>project</w:t>
      </w:r>
      <w:r>
        <w:rPr>
          <w:spacing w:val="-7"/>
        </w:rPr>
        <w:t xml:space="preserve"> </w:t>
      </w:r>
      <w:r>
        <w:t>start</w:t>
      </w:r>
      <w:r>
        <w:rPr>
          <w:spacing w:val="-3"/>
        </w:rPr>
        <w:t xml:space="preserve"> </w:t>
      </w:r>
      <w:r>
        <w:rPr>
          <w:spacing w:val="-4"/>
        </w:rPr>
        <w:t>date</w:t>
      </w:r>
    </w:p>
    <w:p w14:paraId="058F85B7" w14:textId="77777777" w:rsidR="00973480" w:rsidRDefault="00973480">
      <w:pPr>
        <w:pStyle w:val="BodyText"/>
        <w:tabs>
          <w:tab w:val="left" w:pos="4439"/>
        </w:tabs>
        <w:spacing w:line="250" w:lineRule="exact"/>
        <w:ind w:left="839"/>
      </w:pPr>
    </w:p>
    <w:p w14:paraId="46223DBC" w14:textId="4B19E7B9" w:rsidR="00973480" w:rsidRPr="00957ABB" w:rsidRDefault="00973480" w:rsidP="00973480">
      <w:pPr>
        <w:rPr>
          <w:rFonts w:ascii="Optima" w:hAnsi="Optima"/>
          <w:i/>
          <w:iCs/>
        </w:rPr>
      </w:pPr>
      <w:r w:rsidRPr="00957ABB">
        <w:rPr>
          <w:rFonts w:ascii="Optima" w:hAnsi="Optima"/>
          <w:b/>
          <w:bCs/>
          <w:i/>
          <w:iCs/>
          <w:color w:val="000000" w:themeColor="text1"/>
        </w:rPr>
        <w:t>***</w:t>
      </w:r>
      <w:r>
        <w:rPr>
          <w:rFonts w:ascii="Optima" w:hAnsi="Optima"/>
          <w:b/>
          <w:bCs/>
          <w:i/>
          <w:iCs/>
          <w:color w:val="000000" w:themeColor="text1"/>
        </w:rPr>
        <w:t>P</w:t>
      </w:r>
      <w:r w:rsidRPr="00957ABB">
        <w:rPr>
          <w:rFonts w:ascii="Optima" w:hAnsi="Optima"/>
          <w:b/>
          <w:bCs/>
          <w:i/>
          <w:iCs/>
          <w:color w:val="000000" w:themeColor="text1"/>
        </w:rPr>
        <w:t xml:space="preserve">lease </w:t>
      </w:r>
      <w:r>
        <w:rPr>
          <w:rFonts w:ascii="Optima" w:hAnsi="Optima"/>
          <w:b/>
          <w:bCs/>
          <w:i/>
          <w:iCs/>
          <w:color w:val="000000" w:themeColor="text1"/>
        </w:rPr>
        <w:t>N</w:t>
      </w:r>
      <w:r w:rsidRPr="00957ABB">
        <w:rPr>
          <w:rFonts w:ascii="Optima" w:hAnsi="Optima"/>
          <w:b/>
          <w:bCs/>
          <w:i/>
          <w:iCs/>
          <w:color w:val="000000" w:themeColor="text1"/>
        </w:rPr>
        <w:t>ote:</w:t>
      </w:r>
      <w:r w:rsidRPr="00240911">
        <w:rPr>
          <w:rFonts w:ascii="Optima" w:hAnsi="Optima"/>
          <w:i/>
          <w:iCs/>
          <w:color w:val="000000" w:themeColor="text1"/>
        </w:rPr>
        <w:t xml:space="preserve"> The </w:t>
      </w:r>
      <w:r w:rsidRPr="00957ABB">
        <w:rPr>
          <w:rFonts w:ascii="Optima" w:hAnsi="Optima"/>
          <w:i/>
          <w:iCs/>
          <w:color w:val="000000" w:themeColor="text1"/>
        </w:rPr>
        <w:t>IRB</w:t>
      </w:r>
      <w:r>
        <w:rPr>
          <w:rFonts w:ascii="Optima" w:hAnsi="Optima"/>
          <w:i/>
          <w:iCs/>
          <w:color w:val="000000" w:themeColor="text1"/>
        </w:rPr>
        <w:t xml:space="preserve"> and/or </w:t>
      </w:r>
      <w:r w:rsidRPr="00957ABB">
        <w:rPr>
          <w:rFonts w:ascii="Optima" w:hAnsi="Optima"/>
          <w:i/>
          <w:iCs/>
          <w:color w:val="000000" w:themeColor="text1"/>
        </w:rPr>
        <w:t xml:space="preserve">IACUC approval must be received by this date or </w:t>
      </w:r>
      <w:r>
        <w:rPr>
          <w:rFonts w:ascii="Optima" w:hAnsi="Optima"/>
          <w:i/>
          <w:iCs/>
          <w:color w:val="000000" w:themeColor="text1"/>
        </w:rPr>
        <w:t xml:space="preserve">the PI </w:t>
      </w:r>
      <w:r w:rsidRPr="00957ABB">
        <w:rPr>
          <w:rFonts w:ascii="Optima" w:hAnsi="Optima"/>
          <w:i/>
          <w:iCs/>
          <w:color w:val="000000" w:themeColor="text1"/>
        </w:rPr>
        <w:t>risk</w:t>
      </w:r>
      <w:r>
        <w:rPr>
          <w:rFonts w:ascii="Optima" w:hAnsi="Optima"/>
          <w:i/>
          <w:iCs/>
          <w:color w:val="000000" w:themeColor="text1"/>
        </w:rPr>
        <w:t>s</w:t>
      </w:r>
      <w:r w:rsidRPr="00957ABB">
        <w:rPr>
          <w:rFonts w:ascii="Optima" w:hAnsi="Optima"/>
          <w:i/>
          <w:iCs/>
          <w:color w:val="000000" w:themeColor="text1"/>
        </w:rPr>
        <w:t xml:space="preserve"> significant delays or </w:t>
      </w:r>
      <w:r>
        <w:rPr>
          <w:rFonts w:ascii="Optima" w:hAnsi="Optima"/>
          <w:i/>
          <w:iCs/>
          <w:color w:val="000000" w:themeColor="text1"/>
        </w:rPr>
        <w:t xml:space="preserve">possible </w:t>
      </w:r>
      <w:r w:rsidRPr="00957ABB">
        <w:rPr>
          <w:rFonts w:ascii="Optima" w:hAnsi="Optima"/>
          <w:i/>
          <w:iCs/>
          <w:color w:val="000000" w:themeColor="text1"/>
        </w:rPr>
        <w:t xml:space="preserve">forfeiting </w:t>
      </w:r>
      <w:r>
        <w:rPr>
          <w:rFonts w:ascii="Optima" w:hAnsi="Optima"/>
          <w:i/>
          <w:iCs/>
          <w:color w:val="000000" w:themeColor="text1"/>
        </w:rPr>
        <w:t>of the</w:t>
      </w:r>
      <w:r w:rsidRPr="00957ABB">
        <w:rPr>
          <w:rFonts w:ascii="Optima" w:hAnsi="Optima"/>
          <w:i/>
          <w:iCs/>
          <w:color w:val="000000" w:themeColor="text1"/>
        </w:rPr>
        <w:t xml:space="preserve"> award. </w:t>
      </w:r>
      <w:r w:rsidR="00D33B24">
        <w:rPr>
          <w:rFonts w:ascii="Optima" w:hAnsi="Optima"/>
          <w:i/>
          <w:iCs/>
          <w:color w:val="000000" w:themeColor="text1"/>
        </w:rPr>
        <w:t xml:space="preserve">We encourage investigators to begin IRB </w:t>
      </w:r>
      <w:r w:rsidR="00FC2AED">
        <w:rPr>
          <w:rFonts w:ascii="Optima" w:hAnsi="Optima"/>
          <w:i/>
          <w:iCs/>
          <w:color w:val="000000" w:themeColor="text1"/>
        </w:rPr>
        <w:t>procurement</w:t>
      </w:r>
      <w:r w:rsidR="00D33B24">
        <w:rPr>
          <w:rFonts w:ascii="Optima" w:hAnsi="Optima"/>
          <w:i/>
          <w:iCs/>
          <w:color w:val="000000" w:themeColor="text1"/>
        </w:rPr>
        <w:t xml:space="preserve"> immediately after</w:t>
      </w:r>
      <w:r w:rsidR="004E30BF">
        <w:rPr>
          <w:rFonts w:ascii="Optima" w:hAnsi="Optima"/>
          <w:i/>
          <w:iCs/>
          <w:color w:val="000000" w:themeColor="text1"/>
        </w:rPr>
        <w:t xml:space="preserve"> application submission. </w:t>
      </w:r>
      <w:r w:rsidRPr="00957ABB">
        <w:rPr>
          <w:rFonts w:ascii="Optima" w:hAnsi="Optima"/>
          <w:i/>
          <w:iCs/>
          <w:color w:val="000000" w:themeColor="text1"/>
        </w:rPr>
        <w:t xml:space="preserve">In addition, the IRB/IACUC approval letter must </w:t>
      </w:r>
      <w:r>
        <w:rPr>
          <w:rFonts w:ascii="Optima" w:hAnsi="Optima"/>
          <w:i/>
          <w:iCs/>
          <w:color w:val="000000" w:themeColor="text1"/>
        </w:rPr>
        <w:t xml:space="preserve">reflect that the </w:t>
      </w:r>
      <w:r w:rsidRPr="00957ABB">
        <w:rPr>
          <w:rFonts w:ascii="Optima" w:hAnsi="Optima"/>
          <w:i/>
          <w:iCs/>
          <w:color w:val="000000" w:themeColor="text1"/>
        </w:rPr>
        <w:t xml:space="preserve">protocol title exactly matches </w:t>
      </w:r>
      <w:r>
        <w:rPr>
          <w:rFonts w:ascii="Optima" w:hAnsi="Optima"/>
          <w:i/>
          <w:iCs/>
          <w:color w:val="000000" w:themeColor="text1"/>
        </w:rPr>
        <w:t>the</w:t>
      </w:r>
      <w:r w:rsidRPr="00957ABB">
        <w:rPr>
          <w:rFonts w:ascii="Optima" w:hAnsi="Optima"/>
          <w:i/>
          <w:iCs/>
          <w:color w:val="000000" w:themeColor="text1"/>
        </w:rPr>
        <w:t xml:space="preserve"> </w:t>
      </w:r>
      <w:r w:rsidRPr="00957ABB">
        <w:rPr>
          <w:rFonts w:ascii="Optima" w:hAnsi="Optima" w:cs="Arial"/>
          <w:i/>
          <w:iCs/>
          <w:color w:val="222222"/>
          <w:shd w:val="clear" w:color="auto" w:fill="FFFFFF"/>
        </w:rPr>
        <w:t xml:space="preserve">ACCEL </w:t>
      </w:r>
      <w:r w:rsidR="00C0131C">
        <w:rPr>
          <w:rFonts w:ascii="Optima" w:hAnsi="Optima" w:cs="Arial"/>
          <w:i/>
          <w:iCs/>
          <w:color w:val="222222"/>
          <w:shd w:val="clear" w:color="auto" w:fill="FFFFFF"/>
        </w:rPr>
        <w:t>INC</w:t>
      </w:r>
      <w:r>
        <w:rPr>
          <w:rFonts w:ascii="Optima" w:hAnsi="Optima" w:cs="Arial"/>
          <w:i/>
          <w:iCs/>
          <w:color w:val="222222"/>
          <w:shd w:val="clear" w:color="auto" w:fill="FFFFFF"/>
        </w:rPr>
        <w:t xml:space="preserve"> p</w:t>
      </w:r>
      <w:r w:rsidRPr="00957ABB">
        <w:rPr>
          <w:rFonts w:ascii="Optima" w:hAnsi="Optima" w:cs="Arial"/>
          <w:i/>
          <w:iCs/>
          <w:color w:val="222222"/>
          <w:shd w:val="clear" w:color="auto" w:fill="FFFFFF"/>
        </w:rPr>
        <w:t xml:space="preserve">roject title. If it does not, a Letter of Congruency </w:t>
      </w:r>
      <w:r>
        <w:rPr>
          <w:rFonts w:ascii="Optima" w:hAnsi="Optima" w:cs="Arial"/>
          <w:i/>
          <w:iCs/>
          <w:color w:val="222222"/>
          <w:shd w:val="clear" w:color="auto" w:fill="FFFFFF"/>
        </w:rPr>
        <w:t xml:space="preserve">may need to be obtained, or the PI may need to seek </w:t>
      </w:r>
      <w:r w:rsidRPr="00957ABB">
        <w:rPr>
          <w:rFonts w:ascii="Optima" w:hAnsi="Optima" w:cs="Arial"/>
          <w:i/>
          <w:iCs/>
          <w:color w:val="222222"/>
          <w:shd w:val="clear" w:color="auto" w:fill="FFFFFF"/>
        </w:rPr>
        <w:t>approval of a new protocol that exactly matches the ACCEL project.</w:t>
      </w:r>
    </w:p>
    <w:p w14:paraId="42515B24" w14:textId="77777777" w:rsidR="00973480" w:rsidRDefault="00973480">
      <w:pPr>
        <w:pStyle w:val="Heading2"/>
        <w:rPr>
          <w:spacing w:val="-2"/>
        </w:rPr>
      </w:pPr>
    </w:p>
    <w:p w14:paraId="33360D98" w14:textId="77777777" w:rsidR="000C08A0" w:rsidRDefault="000C08A0" w:rsidP="00A27F10">
      <w:pPr>
        <w:pStyle w:val="Heading2"/>
        <w:ind w:left="0"/>
        <w:rPr>
          <w:spacing w:val="-2"/>
        </w:rPr>
      </w:pPr>
    </w:p>
    <w:p w14:paraId="0B272FBE" w14:textId="5CAB5057" w:rsidR="00293A12" w:rsidRDefault="00DD54FE">
      <w:pPr>
        <w:pStyle w:val="Heading2"/>
      </w:pPr>
      <w:r>
        <w:rPr>
          <w:spacing w:val="-2"/>
        </w:rPr>
        <w:t>Expectations</w:t>
      </w:r>
    </w:p>
    <w:p w14:paraId="795F40D8" w14:textId="3C996E78" w:rsidR="00293A12" w:rsidRDefault="00DD54FE" w:rsidP="00AC7921">
      <w:pPr>
        <w:pStyle w:val="BodyText"/>
        <w:spacing w:before="1"/>
        <w:ind w:left="119" w:right="169"/>
      </w:pPr>
      <w:r>
        <w:t>All awardees are required to attend ACCEL conferences to present their work (Annual Community Research Exchange</w:t>
      </w:r>
      <w:r w:rsidR="002E62B1">
        <w:t>,</w:t>
      </w:r>
      <w:r>
        <w:t xml:space="preserve"> Annual Advisory Meeting</w:t>
      </w:r>
      <w:r w:rsidR="002E62B1">
        <w:t>, Annual PCBRN Meeting</w:t>
      </w:r>
      <w:r>
        <w:t xml:space="preserve">) and the annual (national or regional) NIH </w:t>
      </w:r>
      <w:proofErr w:type="spellStart"/>
      <w:r>
        <w:t>IDeA</w:t>
      </w:r>
      <w:proofErr w:type="spellEnd"/>
      <w:r>
        <w:t xml:space="preserve"> Conference.</w:t>
      </w:r>
      <w:r>
        <w:rPr>
          <w:spacing w:val="-2"/>
        </w:rPr>
        <w:t xml:space="preserve"> </w:t>
      </w:r>
      <w:r>
        <w:t>They</w:t>
      </w:r>
      <w:r>
        <w:rPr>
          <w:spacing w:val="-3"/>
        </w:rPr>
        <w:t xml:space="preserve"> </w:t>
      </w:r>
      <w:r>
        <w:t>are</w:t>
      </w:r>
      <w:r>
        <w:rPr>
          <w:spacing w:val="-2"/>
        </w:rPr>
        <w:t xml:space="preserve"> </w:t>
      </w:r>
      <w:r>
        <w:t>required</w:t>
      </w:r>
      <w:r>
        <w:rPr>
          <w:spacing w:val="-2"/>
        </w:rPr>
        <w:t xml:space="preserve"> </w:t>
      </w:r>
      <w:r>
        <w:t>to</w:t>
      </w:r>
      <w:r>
        <w:rPr>
          <w:spacing w:val="-2"/>
        </w:rPr>
        <w:t xml:space="preserve"> </w:t>
      </w:r>
      <w:r>
        <w:t>cite</w:t>
      </w:r>
      <w:r>
        <w:rPr>
          <w:spacing w:val="-2"/>
        </w:rPr>
        <w:t xml:space="preserve"> </w:t>
      </w:r>
      <w:r>
        <w:t>the</w:t>
      </w:r>
      <w:r>
        <w:rPr>
          <w:spacing w:val="-2"/>
        </w:rPr>
        <w:t xml:space="preserve"> </w:t>
      </w:r>
      <w:r>
        <w:t>ACCEL</w:t>
      </w:r>
      <w:r>
        <w:rPr>
          <w:spacing w:val="-1"/>
        </w:rPr>
        <w:t xml:space="preserve"> </w:t>
      </w:r>
      <w:r>
        <w:t>grant</w:t>
      </w:r>
      <w:r>
        <w:rPr>
          <w:spacing w:val="-2"/>
        </w:rPr>
        <w:t xml:space="preserve"> </w:t>
      </w:r>
      <w:r>
        <w:t>(NIH</w:t>
      </w:r>
      <w:r>
        <w:rPr>
          <w:spacing w:val="-5"/>
        </w:rPr>
        <w:t xml:space="preserve"> </w:t>
      </w:r>
      <w:r>
        <w:t>U54</w:t>
      </w:r>
      <w:r>
        <w:rPr>
          <w:spacing w:val="-3"/>
        </w:rPr>
        <w:t xml:space="preserve"> </w:t>
      </w:r>
      <w:r>
        <w:t>GM104941)</w:t>
      </w:r>
      <w:r>
        <w:rPr>
          <w:spacing w:val="-4"/>
        </w:rPr>
        <w:t xml:space="preserve"> </w:t>
      </w:r>
      <w:r w:rsidR="003921B6">
        <w:rPr>
          <w:spacing w:val="-4"/>
        </w:rPr>
        <w:t>and maintain</w:t>
      </w:r>
      <w:r w:rsidR="00571A99">
        <w:rPr>
          <w:spacing w:val="-4"/>
        </w:rPr>
        <w:t xml:space="preserve"> compliance with the NIH Public Access policy</w:t>
      </w:r>
      <w:r w:rsidR="003921B6">
        <w:rPr>
          <w:spacing w:val="-4"/>
        </w:rPr>
        <w:t xml:space="preserve"> </w:t>
      </w:r>
      <w:r>
        <w:t>on</w:t>
      </w:r>
      <w:r>
        <w:rPr>
          <w:spacing w:val="-4"/>
        </w:rPr>
        <w:t xml:space="preserve"> </w:t>
      </w:r>
      <w:r>
        <w:t>all</w:t>
      </w:r>
      <w:r>
        <w:rPr>
          <w:spacing w:val="-4"/>
        </w:rPr>
        <w:t xml:space="preserve"> </w:t>
      </w:r>
      <w:r>
        <w:t>related</w:t>
      </w:r>
      <w:r>
        <w:rPr>
          <w:spacing w:val="-3"/>
        </w:rPr>
        <w:t xml:space="preserve"> </w:t>
      </w:r>
      <w:r>
        <w:t>publications</w:t>
      </w:r>
      <w:r w:rsidR="00AC7921">
        <w:t xml:space="preserve">. Awardees are </w:t>
      </w:r>
      <w:proofErr w:type="gramStart"/>
      <w:r w:rsidR="00AC7921">
        <w:t>expected</w:t>
      </w:r>
      <w:r>
        <w:rPr>
          <w:spacing w:val="-2"/>
        </w:rPr>
        <w:t xml:space="preserve">  </w:t>
      </w:r>
      <w:r>
        <w:t>to</w:t>
      </w:r>
      <w:proofErr w:type="gramEnd"/>
      <w:r>
        <w:t xml:space="preserve"> submit</w:t>
      </w:r>
      <w:r w:rsidR="00EC72A3">
        <w:t xml:space="preserve"> </w:t>
      </w:r>
      <w:r>
        <w:t>quarterly interim progress reports and a NIH annual progress report</w:t>
      </w:r>
      <w:r w:rsidR="00720B1A">
        <w:t xml:space="preserve"> (RPPR)</w:t>
      </w:r>
      <w:r>
        <w:t xml:space="preserve">. If applicable, clinical trial registration and timely reporting of results at ClinicalTrials.gov is required. ACCEL site PIs have direct oversight of all </w:t>
      </w:r>
      <w:r w:rsidR="00C0131C">
        <w:t>INC</w:t>
      </w:r>
      <w:r>
        <w:t xml:space="preserve"> projects and awardees must share project outcomes and progress reports with their site PI. </w:t>
      </w:r>
      <w:r w:rsidR="007F720E">
        <w:t>Awardees</w:t>
      </w:r>
      <w:r w:rsidR="007F720E">
        <w:rPr>
          <w:spacing w:val="-2"/>
        </w:rPr>
        <w:t xml:space="preserve"> </w:t>
      </w:r>
      <w:r w:rsidR="007F720E">
        <w:t>must</w:t>
      </w:r>
      <w:r w:rsidR="007F720E">
        <w:rPr>
          <w:spacing w:val="-2"/>
        </w:rPr>
        <w:t xml:space="preserve"> </w:t>
      </w:r>
      <w:r w:rsidR="007F720E">
        <w:t>keep</w:t>
      </w:r>
      <w:r w:rsidR="007F720E">
        <w:rPr>
          <w:spacing w:val="-4"/>
        </w:rPr>
        <w:t xml:space="preserve"> </w:t>
      </w:r>
      <w:r w:rsidR="007F720E">
        <w:t>ACCEL</w:t>
      </w:r>
      <w:r w:rsidR="007F720E">
        <w:rPr>
          <w:spacing w:val="-2"/>
        </w:rPr>
        <w:t xml:space="preserve"> </w:t>
      </w:r>
      <w:r w:rsidR="007F720E">
        <w:t>profiles</w:t>
      </w:r>
      <w:r w:rsidR="007F720E">
        <w:rPr>
          <w:spacing w:val="-2"/>
        </w:rPr>
        <w:t xml:space="preserve"> </w:t>
      </w:r>
      <w:r w:rsidR="007F720E">
        <w:t>up</w:t>
      </w:r>
      <w:r w:rsidR="007F720E">
        <w:rPr>
          <w:spacing w:val="-2"/>
        </w:rPr>
        <w:t xml:space="preserve"> </w:t>
      </w:r>
      <w:r w:rsidR="007F720E">
        <w:t>to</w:t>
      </w:r>
      <w:r w:rsidR="007F720E">
        <w:rPr>
          <w:spacing w:val="-4"/>
        </w:rPr>
        <w:t xml:space="preserve"> </w:t>
      </w:r>
      <w:r w:rsidR="007F720E">
        <w:t>date</w:t>
      </w:r>
      <w:r w:rsidR="007F720E">
        <w:rPr>
          <w:spacing w:val="-2"/>
        </w:rPr>
        <w:t xml:space="preserve"> </w:t>
      </w:r>
      <w:r w:rsidR="007F720E">
        <w:t>(at</w:t>
      </w:r>
      <w:r w:rsidR="007F720E">
        <w:rPr>
          <w:spacing w:val="-2"/>
        </w:rPr>
        <w:t xml:space="preserve"> </w:t>
      </w:r>
      <w:r w:rsidR="007F720E">
        <w:t>least</w:t>
      </w:r>
      <w:r w:rsidR="007F720E">
        <w:rPr>
          <w:spacing w:val="-2"/>
        </w:rPr>
        <w:t xml:space="preserve"> </w:t>
      </w:r>
      <w:r w:rsidR="007F720E">
        <w:t>twice</w:t>
      </w:r>
      <w:r w:rsidR="007F720E">
        <w:rPr>
          <w:spacing w:val="-4"/>
        </w:rPr>
        <w:t xml:space="preserve"> </w:t>
      </w:r>
      <w:r w:rsidR="007F720E">
        <w:t>per</w:t>
      </w:r>
      <w:r w:rsidR="007F720E">
        <w:rPr>
          <w:spacing w:val="-2"/>
        </w:rPr>
        <w:t xml:space="preserve"> </w:t>
      </w:r>
      <w:r w:rsidR="007F720E">
        <w:t>year)</w:t>
      </w:r>
      <w:r w:rsidR="007F720E">
        <w:rPr>
          <w:spacing w:val="-2"/>
        </w:rPr>
        <w:t xml:space="preserve"> </w:t>
      </w:r>
      <w:r w:rsidR="007F720E">
        <w:t>and</w:t>
      </w:r>
      <w:r w:rsidR="007F720E">
        <w:rPr>
          <w:spacing w:val="-2"/>
        </w:rPr>
        <w:t xml:space="preserve"> </w:t>
      </w:r>
      <w:r w:rsidR="007F720E">
        <w:t>respond</w:t>
      </w:r>
      <w:r w:rsidR="007F720E">
        <w:rPr>
          <w:spacing w:val="-2"/>
        </w:rPr>
        <w:t xml:space="preserve"> </w:t>
      </w:r>
      <w:r w:rsidR="007F720E">
        <w:t>to</w:t>
      </w:r>
      <w:r w:rsidR="007F720E">
        <w:rPr>
          <w:spacing w:val="-4"/>
        </w:rPr>
        <w:t xml:space="preserve"> </w:t>
      </w:r>
      <w:r w:rsidR="007F720E">
        <w:t xml:space="preserve">ACCEL surveys. </w:t>
      </w:r>
      <w:r>
        <w:t>Awardees are responsible for reporting outcomes at award end, up to three years post award end, and as requested during the life of the Delaware CTR ACCEL Program.</w:t>
      </w:r>
    </w:p>
    <w:p w14:paraId="14F25A69" w14:textId="77777777" w:rsidR="00293A12" w:rsidRDefault="00293A12">
      <w:pPr>
        <w:pStyle w:val="BodyText"/>
        <w:spacing w:before="11"/>
        <w:rPr>
          <w:sz w:val="25"/>
        </w:rPr>
      </w:pPr>
    </w:p>
    <w:p w14:paraId="30831CC0" w14:textId="77777777" w:rsidR="00293A12" w:rsidRDefault="00DD54FE">
      <w:pPr>
        <w:pStyle w:val="Heading2"/>
      </w:pPr>
      <w:r>
        <w:rPr>
          <w:spacing w:val="-2"/>
        </w:rPr>
        <w:t>Contacts</w:t>
      </w:r>
    </w:p>
    <w:p w14:paraId="2A271754" w14:textId="77777777" w:rsidR="002E62B1" w:rsidRDefault="00DD54FE">
      <w:pPr>
        <w:pStyle w:val="BodyText"/>
        <w:spacing w:before="1"/>
        <w:ind w:left="1560" w:right="1165" w:hanging="1441"/>
      </w:pPr>
      <w:r>
        <w:t>For</w:t>
      </w:r>
      <w:r>
        <w:rPr>
          <w:spacing w:val="-4"/>
        </w:rPr>
        <w:t xml:space="preserve"> </w:t>
      </w:r>
      <w:r>
        <w:t>questions</w:t>
      </w:r>
      <w:r>
        <w:rPr>
          <w:spacing w:val="-3"/>
        </w:rPr>
        <w:t xml:space="preserve"> </w:t>
      </w:r>
      <w:r>
        <w:t>about</w:t>
      </w:r>
      <w:r>
        <w:rPr>
          <w:spacing w:val="-3"/>
        </w:rPr>
        <w:t xml:space="preserve"> </w:t>
      </w:r>
      <w:r>
        <w:t>the</w:t>
      </w:r>
      <w:r>
        <w:rPr>
          <w:spacing w:val="-4"/>
        </w:rPr>
        <w:t xml:space="preserve"> </w:t>
      </w:r>
      <w:r w:rsidR="00723BA7">
        <w:t>INC</w:t>
      </w:r>
      <w:r>
        <w:rPr>
          <w:spacing w:val="-3"/>
        </w:rPr>
        <w:t xml:space="preserve"> </w:t>
      </w:r>
      <w:r>
        <w:t>submission</w:t>
      </w:r>
      <w:r>
        <w:rPr>
          <w:spacing w:val="-4"/>
        </w:rPr>
        <w:t xml:space="preserve"> </w:t>
      </w:r>
      <w:r>
        <w:t>and</w:t>
      </w:r>
      <w:r>
        <w:rPr>
          <w:spacing w:val="-3"/>
        </w:rPr>
        <w:t xml:space="preserve"> </w:t>
      </w:r>
      <w:r>
        <w:t>review</w:t>
      </w:r>
      <w:r>
        <w:rPr>
          <w:spacing w:val="-5"/>
        </w:rPr>
        <w:t xml:space="preserve"> </w:t>
      </w:r>
      <w:r>
        <w:t>process,</w:t>
      </w:r>
      <w:r>
        <w:rPr>
          <w:spacing w:val="-5"/>
        </w:rPr>
        <w:t xml:space="preserve"> </w:t>
      </w:r>
      <w:r>
        <w:t>please</w:t>
      </w:r>
      <w:r>
        <w:rPr>
          <w:spacing w:val="-2"/>
        </w:rPr>
        <w:t xml:space="preserve"> </w:t>
      </w:r>
      <w:r>
        <w:t xml:space="preserve">contact: </w:t>
      </w:r>
    </w:p>
    <w:p w14:paraId="30F2CAD7" w14:textId="05BC76D2" w:rsidR="00293A12" w:rsidRDefault="007B3FE1" w:rsidP="002E62B1">
      <w:pPr>
        <w:pStyle w:val="BodyText"/>
        <w:spacing w:before="1"/>
        <w:ind w:left="1560" w:right="1165" w:hanging="840"/>
      </w:pPr>
      <w:hyperlink r:id="rId31">
        <w:r>
          <w:rPr>
            <w:color w:val="0000FF"/>
            <w:u w:val="single" w:color="0000FF"/>
          </w:rPr>
          <w:t>Megan Wenner</w:t>
        </w:r>
        <w:r w:rsidR="00DD54FE">
          <w:rPr>
            <w:color w:val="0000FF"/>
            <w:u w:val="single" w:color="0000FF"/>
          </w:rPr>
          <w:t>, PhD</w:t>
        </w:r>
      </w:hyperlink>
      <w:r w:rsidR="00DD54FE">
        <w:t>; ACCEL Pilot Projects Program Director</w:t>
      </w:r>
    </w:p>
    <w:p w14:paraId="2C14B383" w14:textId="77777777" w:rsidR="002E62B1" w:rsidRPr="002E62B1" w:rsidRDefault="002E62B1" w:rsidP="002E62B1">
      <w:pPr>
        <w:suppressLineNumbers/>
        <w:suppressAutoHyphens/>
        <w:ind w:firstLine="720"/>
        <w:rPr>
          <w:rFonts w:cs="Tahoma"/>
          <w:color w:val="000000" w:themeColor="text1"/>
        </w:rPr>
      </w:pPr>
      <w:hyperlink r:id="rId32" w:history="1">
        <w:r w:rsidRPr="002E62B1">
          <w:rPr>
            <w:rStyle w:val="Hyperlink"/>
            <w:rFonts w:cs="Tahoma"/>
          </w:rPr>
          <w:t>Karen Hough</w:t>
        </w:r>
      </w:hyperlink>
      <w:r w:rsidRPr="002E62B1">
        <w:rPr>
          <w:rFonts w:cs="Tahoma"/>
          <w:color w:val="000000" w:themeColor="text1"/>
        </w:rPr>
        <w:t>, ACCEL Program Administrator</w:t>
      </w:r>
    </w:p>
    <w:p w14:paraId="3B7C56A4" w14:textId="77777777" w:rsidR="002E62B1" w:rsidRPr="002E62B1" w:rsidRDefault="002E62B1">
      <w:pPr>
        <w:pStyle w:val="BodyText"/>
        <w:spacing w:before="1"/>
        <w:ind w:left="1560" w:right="1165" w:hanging="1441"/>
      </w:pPr>
    </w:p>
    <w:p w14:paraId="6D5C72D1" w14:textId="77777777" w:rsidR="00293A12" w:rsidRDefault="00293A12">
      <w:pPr>
        <w:pStyle w:val="BodyText"/>
        <w:spacing w:before="10"/>
        <w:rPr>
          <w:sz w:val="21"/>
        </w:rPr>
      </w:pPr>
    </w:p>
    <w:p w14:paraId="0EADBE87" w14:textId="447201DC" w:rsidR="00293A12" w:rsidRDefault="00DD54FE">
      <w:pPr>
        <w:pStyle w:val="BodyText"/>
        <w:ind w:left="1559" w:right="481" w:hanging="1440"/>
      </w:pPr>
      <w:r>
        <w:t>For</w:t>
      </w:r>
      <w:r>
        <w:rPr>
          <w:spacing w:val="-2"/>
        </w:rPr>
        <w:t xml:space="preserve"> </w:t>
      </w:r>
      <w:r>
        <w:t>specific</w:t>
      </w:r>
      <w:r>
        <w:rPr>
          <w:spacing w:val="-2"/>
        </w:rPr>
        <w:t xml:space="preserve"> </w:t>
      </w:r>
      <w:r>
        <w:t>questions</w:t>
      </w:r>
      <w:r>
        <w:rPr>
          <w:spacing w:val="-2"/>
        </w:rPr>
        <w:t xml:space="preserve"> </w:t>
      </w:r>
      <w:r>
        <w:t>related</w:t>
      </w:r>
      <w:r>
        <w:rPr>
          <w:spacing w:val="-2"/>
        </w:rPr>
        <w:t xml:space="preserve"> </w:t>
      </w:r>
      <w:r>
        <w:t>to</w:t>
      </w:r>
      <w:r>
        <w:rPr>
          <w:spacing w:val="-2"/>
        </w:rPr>
        <w:t xml:space="preserve"> </w:t>
      </w:r>
      <w:r>
        <w:t>ACCEL</w:t>
      </w:r>
      <w:r>
        <w:rPr>
          <w:spacing w:val="-2"/>
        </w:rPr>
        <w:t xml:space="preserve"> </w:t>
      </w:r>
      <w:r>
        <w:t>Core</w:t>
      </w:r>
      <w:r>
        <w:rPr>
          <w:spacing w:val="-4"/>
        </w:rPr>
        <w:t xml:space="preserve"> </w:t>
      </w:r>
      <w:r>
        <w:t>resources,</w:t>
      </w:r>
      <w:r>
        <w:rPr>
          <w:spacing w:val="-5"/>
        </w:rPr>
        <w:t xml:space="preserve"> </w:t>
      </w:r>
      <w:r>
        <w:t>please</w:t>
      </w:r>
      <w:r>
        <w:rPr>
          <w:spacing w:val="-4"/>
        </w:rPr>
        <w:t xml:space="preserve"> </w:t>
      </w:r>
      <w:r>
        <w:t>contact</w:t>
      </w:r>
      <w:r>
        <w:rPr>
          <w:spacing w:val="-2"/>
        </w:rPr>
        <w:t xml:space="preserve"> </w:t>
      </w:r>
      <w:r>
        <w:t>the</w:t>
      </w:r>
      <w:r>
        <w:rPr>
          <w:spacing w:val="-4"/>
        </w:rPr>
        <w:t xml:space="preserve"> </w:t>
      </w:r>
      <w:r>
        <w:t>appropriate</w:t>
      </w:r>
      <w:r>
        <w:rPr>
          <w:spacing w:val="-2"/>
        </w:rPr>
        <w:t xml:space="preserve"> </w:t>
      </w:r>
      <w:r>
        <w:t>Core</w:t>
      </w:r>
      <w:r>
        <w:rPr>
          <w:spacing w:val="-1"/>
        </w:rPr>
        <w:t xml:space="preserve"> </w:t>
      </w:r>
      <w:r>
        <w:t xml:space="preserve">Director: </w:t>
      </w:r>
    </w:p>
    <w:p w14:paraId="3A730B99" w14:textId="77777777" w:rsidR="00293A12" w:rsidRDefault="00DD54FE">
      <w:pPr>
        <w:pStyle w:val="BodyText"/>
        <w:spacing w:before="2"/>
        <w:ind w:left="1560"/>
      </w:pPr>
      <w:hyperlink r:id="rId33">
        <w:r>
          <w:rPr>
            <w:color w:val="0000FF"/>
            <w:u w:val="single" w:color="0000FF"/>
          </w:rPr>
          <w:t>Claudine</w:t>
        </w:r>
        <w:r>
          <w:rPr>
            <w:color w:val="0000FF"/>
            <w:spacing w:val="-3"/>
            <w:u w:val="single" w:color="0000FF"/>
          </w:rPr>
          <w:t xml:space="preserve"> </w:t>
        </w:r>
        <w:r>
          <w:rPr>
            <w:color w:val="0000FF"/>
            <w:u w:val="single" w:color="0000FF"/>
          </w:rPr>
          <w:t>T.</w:t>
        </w:r>
        <w:r>
          <w:rPr>
            <w:color w:val="0000FF"/>
            <w:spacing w:val="-6"/>
            <w:u w:val="single" w:color="0000FF"/>
          </w:rPr>
          <w:t xml:space="preserve"> </w:t>
        </w:r>
        <w:r>
          <w:rPr>
            <w:color w:val="0000FF"/>
            <w:u w:val="single" w:color="0000FF"/>
          </w:rPr>
          <w:t>Jurkovitz,</w:t>
        </w:r>
        <w:r>
          <w:rPr>
            <w:color w:val="0000FF"/>
            <w:spacing w:val="-3"/>
            <w:u w:val="single" w:color="0000FF"/>
          </w:rPr>
          <w:t xml:space="preserve"> </w:t>
        </w:r>
        <w:r>
          <w:rPr>
            <w:color w:val="0000FF"/>
            <w:u w:val="single" w:color="0000FF"/>
          </w:rPr>
          <w:t>MD,</w:t>
        </w:r>
        <w:r>
          <w:rPr>
            <w:color w:val="0000FF"/>
            <w:spacing w:val="-3"/>
            <w:u w:val="single" w:color="0000FF"/>
          </w:rPr>
          <w:t xml:space="preserve"> </w:t>
        </w:r>
        <w:r>
          <w:rPr>
            <w:color w:val="0000FF"/>
            <w:u w:val="single" w:color="0000FF"/>
          </w:rPr>
          <w:t>MPH</w:t>
        </w:r>
      </w:hyperlink>
      <w:r>
        <w:t>;</w:t>
      </w:r>
      <w:r>
        <w:rPr>
          <w:spacing w:val="-3"/>
        </w:rPr>
        <w:t xml:space="preserve"> </w:t>
      </w:r>
      <w:r>
        <w:t>Biostatistics,</w:t>
      </w:r>
      <w:r>
        <w:rPr>
          <w:spacing w:val="-3"/>
        </w:rPr>
        <w:t xml:space="preserve"> </w:t>
      </w:r>
      <w:r>
        <w:t>Epidemiology</w:t>
      </w:r>
      <w:r>
        <w:rPr>
          <w:spacing w:val="-4"/>
        </w:rPr>
        <w:t xml:space="preserve"> </w:t>
      </w:r>
      <w:r>
        <w:t>&amp;</w:t>
      </w:r>
      <w:r>
        <w:rPr>
          <w:spacing w:val="-7"/>
        </w:rPr>
        <w:t xml:space="preserve"> </w:t>
      </w:r>
      <w:r>
        <w:t>Research</w:t>
      </w:r>
      <w:r>
        <w:rPr>
          <w:spacing w:val="-5"/>
        </w:rPr>
        <w:t xml:space="preserve"> </w:t>
      </w:r>
      <w:r>
        <w:t>Design</w:t>
      </w:r>
      <w:r>
        <w:rPr>
          <w:spacing w:val="-5"/>
        </w:rPr>
        <w:t xml:space="preserve"> </w:t>
      </w:r>
      <w:r>
        <w:t>Core</w:t>
      </w:r>
      <w:r>
        <w:rPr>
          <w:spacing w:val="-5"/>
        </w:rPr>
        <w:t xml:space="preserve"> </w:t>
      </w:r>
      <w:r>
        <w:t xml:space="preserve">Director </w:t>
      </w:r>
      <w:hyperlink r:id="rId34">
        <w:r>
          <w:rPr>
            <w:color w:val="0000FF"/>
            <w:u w:val="single" w:color="0000FF"/>
          </w:rPr>
          <w:t>Lee M. Pachter, DO</w:t>
        </w:r>
      </w:hyperlink>
      <w:r>
        <w:t>; Community Engagement &amp; Outreach Core Director</w:t>
      </w:r>
    </w:p>
    <w:p w14:paraId="6FFEB58A" w14:textId="06F066B1" w:rsidR="008F2A5F" w:rsidRDefault="007F48BE">
      <w:pPr>
        <w:pStyle w:val="BodyText"/>
        <w:spacing w:before="2"/>
        <w:ind w:left="1560"/>
      </w:pPr>
      <w:r w:rsidRPr="002E62B1">
        <w:t>Rob</w:t>
      </w:r>
      <w:r w:rsidR="00E31824" w:rsidRPr="002E62B1">
        <w:t>ert</w:t>
      </w:r>
      <w:r w:rsidRPr="002E62B1">
        <w:t xml:space="preserve"> Akins, PhD</w:t>
      </w:r>
      <w:r w:rsidR="002E62B1">
        <w:t xml:space="preserve"> or Julianne Moore</w:t>
      </w:r>
      <w:r w:rsidR="008F2A5F" w:rsidRPr="007F48BE">
        <w:t>;</w:t>
      </w:r>
      <w:r w:rsidR="008F2A5F">
        <w:t xml:space="preserve"> Professional Development Core</w:t>
      </w:r>
      <w:r w:rsidR="002E62B1">
        <w:t xml:space="preserve"> </w:t>
      </w:r>
      <w:r w:rsidR="002E62B1" w:rsidRPr="00F424CB">
        <w:rPr>
          <w:rFonts w:ascii="Tahoma" w:hAnsi="Tahoma" w:cs="Tahoma"/>
        </w:rPr>
        <w:t>(</w:t>
      </w:r>
      <w:hyperlink r:id="rId35" w:history="1">
        <w:r w:rsidR="002E62B1" w:rsidRPr="00F424CB">
          <w:rPr>
            <w:rStyle w:val="Hyperlink"/>
            <w:rFonts w:ascii="Tahoma" w:hAnsi="Tahoma" w:cs="Tahoma"/>
          </w:rPr>
          <w:t>mentoring@de-ctr.org</w:t>
        </w:r>
      </w:hyperlink>
      <w:r w:rsidR="002E62B1" w:rsidRPr="00F424CB">
        <w:rPr>
          <w:rFonts w:ascii="Tahoma" w:hAnsi="Tahoma" w:cs="Tahoma"/>
        </w:rPr>
        <w:t>)</w:t>
      </w:r>
    </w:p>
    <w:p w14:paraId="6A90BC27" w14:textId="77777777" w:rsidR="00293A12" w:rsidRDefault="00293A12">
      <w:pPr>
        <w:sectPr w:rsidR="00293A12" w:rsidSect="00467792">
          <w:footerReference w:type="default" r:id="rId36"/>
          <w:pgSz w:w="12240" w:h="15840"/>
          <w:pgMar w:top="1220" w:right="600" w:bottom="660" w:left="600" w:header="0" w:footer="1190" w:gutter="0"/>
          <w:cols w:space="720"/>
        </w:sectPr>
      </w:pPr>
    </w:p>
    <w:p w14:paraId="4D8F20A0" w14:textId="77777777" w:rsidR="00293A12" w:rsidRDefault="00DD54FE">
      <w:pPr>
        <w:pStyle w:val="Heading1"/>
        <w:spacing w:before="81"/>
      </w:pPr>
      <w:r>
        <w:lastRenderedPageBreak/>
        <w:t>Delaware</w:t>
      </w:r>
      <w:r>
        <w:rPr>
          <w:spacing w:val="-5"/>
        </w:rPr>
        <w:t xml:space="preserve"> </w:t>
      </w:r>
      <w:r>
        <w:t>CTR</w:t>
      </w:r>
      <w:r>
        <w:rPr>
          <w:spacing w:val="-5"/>
        </w:rPr>
        <w:t xml:space="preserve"> </w:t>
      </w:r>
      <w:r>
        <w:rPr>
          <w:spacing w:val="-4"/>
        </w:rPr>
        <w:t>ACCEL</w:t>
      </w:r>
    </w:p>
    <w:p w14:paraId="06E368A7" w14:textId="77777777" w:rsidR="00293A12" w:rsidRDefault="00293A12">
      <w:pPr>
        <w:pStyle w:val="BodyText"/>
        <w:spacing w:before="1"/>
        <w:rPr>
          <w:b/>
          <w:sz w:val="40"/>
        </w:rPr>
      </w:pPr>
    </w:p>
    <w:p w14:paraId="5D328FEE" w14:textId="4E556342" w:rsidR="00293A12" w:rsidRDefault="00DD54FE">
      <w:pPr>
        <w:ind w:left="206" w:right="206"/>
        <w:jc w:val="center"/>
        <w:rPr>
          <w:b/>
          <w:sz w:val="40"/>
        </w:rPr>
      </w:pPr>
      <w:r>
        <w:rPr>
          <w:b/>
          <w:sz w:val="40"/>
        </w:rPr>
        <w:t>202</w:t>
      </w:r>
      <w:r w:rsidR="00DC1129">
        <w:rPr>
          <w:b/>
          <w:sz w:val="40"/>
        </w:rPr>
        <w:t>6</w:t>
      </w:r>
      <w:r>
        <w:rPr>
          <w:b/>
          <w:spacing w:val="-8"/>
          <w:sz w:val="40"/>
        </w:rPr>
        <w:t xml:space="preserve"> </w:t>
      </w:r>
      <w:r w:rsidR="00723BA7">
        <w:rPr>
          <w:b/>
          <w:sz w:val="40"/>
        </w:rPr>
        <w:t>INC</w:t>
      </w:r>
      <w:r>
        <w:rPr>
          <w:b/>
          <w:spacing w:val="-6"/>
          <w:sz w:val="40"/>
        </w:rPr>
        <w:t xml:space="preserve"> </w:t>
      </w:r>
      <w:r>
        <w:rPr>
          <w:b/>
          <w:sz w:val="40"/>
        </w:rPr>
        <w:t>Submission</w:t>
      </w:r>
      <w:r>
        <w:rPr>
          <w:b/>
          <w:spacing w:val="-4"/>
          <w:sz w:val="40"/>
        </w:rPr>
        <w:t xml:space="preserve"> </w:t>
      </w:r>
      <w:r>
        <w:rPr>
          <w:b/>
          <w:spacing w:val="-2"/>
          <w:sz w:val="40"/>
        </w:rPr>
        <w:t>Instructions</w:t>
      </w:r>
    </w:p>
    <w:p w14:paraId="77C87F50" w14:textId="77777777" w:rsidR="00293A12" w:rsidRDefault="00293A12">
      <w:pPr>
        <w:pStyle w:val="BodyText"/>
        <w:spacing w:before="11"/>
        <w:rPr>
          <w:b/>
          <w:sz w:val="43"/>
        </w:rPr>
      </w:pPr>
    </w:p>
    <w:p w14:paraId="61C928CE" w14:textId="79C71096" w:rsidR="00293A12" w:rsidRDefault="00973480">
      <w:pPr>
        <w:pStyle w:val="Heading3"/>
        <w:spacing w:line="240" w:lineRule="auto"/>
        <w:ind w:left="207" w:right="206"/>
        <w:jc w:val="center"/>
      </w:pPr>
      <w:r>
        <w:rPr>
          <w:u w:val="single"/>
        </w:rPr>
        <w:t>APPLICATION</w:t>
      </w:r>
      <w:r>
        <w:rPr>
          <w:spacing w:val="-13"/>
          <w:u w:val="single"/>
        </w:rPr>
        <w:t xml:space="preserve"> </w:t>
      </w:r>
      <w:r>
        <w:rPr>
          <w:u w:val="single"/>
        </w:rPr>
        <w:t>SUBMISSION</w:t>
      </w:r>
      <w:r>
        <w:rPr>
          <w:spacing w:val="-11"/>
          <w:u w:val="single"/>
        </w:rPr>
        <w:t xml:space="preserve"> </w:t>
      </w:r>
      <w:r>
        <w:rPr>
          <w:spacing w:val="-2"/>
          <w:u w:val="single"/>
        </w:rPr>
        <w:t>INSTRUCTIONS</w:t>
      </w:r>
    </w:p>
    <w:p w14:paraId="7D2F53B4" w14:textId="77777777" w:rsidR="00293A12" w:rsidRPr="00973480" w:rsidRDefault="00293A12" w:rsidP="00973480">
      <w:pPr>
        <w:pStyle w:val="BodyText"/>
        <w:spacing w:before="10"/>
        <w:ind w:left="270" w:right="240"/>
        <w:rPr>
          <w:b/>
          <w:sz w:val="21"/>
        </w:rPr>
      </w:pPr>
    </w:p>
    <w:p w14:paraId="604DB22F" w14:textId="45E546BD" w:rsidR="00973480" w:rsidRDefault="00973480" w:rsidP="00973480">
      <w:pPr>
        <w:ind w:left="270" w:right="240"/>
        <w:rPr>
          <w:color w:val="000000" w:themeColor="text1"/>
        </w:rPr>
      </w:pPr>
      <w:r w:rsidRPr="00973480">
        <w:rPr>
          <w:color w:val="000000" w:themeColor="text1"/>
        </w:rPr>
        <w:t xml:space="preserve">Applications will be submitted through the Delaware CTR ACCEL </w:t>
      </w:r>
      <w:hyperlink r:id="rId37" w:history="1">
        <w:r w:rsidRPr="00973480">
          <w:rPr>
            <w:rStyle w:val="Hyperlink"/>
          </w:rPr>
          <w:t>Dashboard</w:t>
        </w:r>
      </w:hyperlink>
      <w:r w:rsidRPr="00973480">
        <w:rPr>
          <w:color w:val="000000" w:themeColor="text1"/>
        </w:rPr>
        <w:t xml:space="preserve">. Select the correct mechanism from the list of funding opportunities, click the box “Submit Proposal”, and follow the prompts to complete all sections and upload documents. Note that before a proposal can be submitted, the proposal PI must register as an ACCEL user and have a valid ORCID account linked to ACCEL. Proposals must be submitted by the </w:t>
      </w:r>
      <w:r w:rsidR="003017FD">
        <w:rPr>
          <w:color w:val="000000" w:themeColor="text1"/>
        </w:rPr>
        <w:t xml:space="preserve">contact </w:t>
      </w:r>
      <w:r w:rsidRPr="00973480">
        <w:rPr>
          <w:color w:val="000000" w:themeColor="text1"/>
        </w:rPr>
        <w:t>PI (or their ACCEL designee); proposals submitted under another user’s ACCEL account will not be accepted.</w:t>
      </w:r>
    </w:p>
    <w:p w14:paraId="51EB6B16" w14:textId="77777777" w:rsidR="00EB03B7" w:rsidRDefault="00EB03B7" w:rsidP="00973480">
      <w:pPr>
        <w:ind w:left="270" w:right="240"/>
        <w:rPr>
          <w:color w:val="000000" w:themeColor="text1"/>
        </w:rPr>
      </w:pPr>
    </w:p>
    <w:p w14:paraId="050361DE" w14:textId="5C9C9985" w:rsidR="00EB03B7" w:rsidRPr="00EB03B7" w:rsidRDefault="00EB03B7" w:rsidP="00EB03B7">
      <w:pPr>
        <w:suppressLineNumbers/>
        <w:suppressAutoHyphens/>
        <w:ind w:left="270" w:right="240"/>
        <w:rPr>
          <w:rFonts w:cs="Tahoma"/>
          <w:color w:val="000000" w:themeColor="text1"/>
        </w:rPr>
      </w:pPr>
      <w:r w:rsidRPr="00EB03B7">
        <w:rPr>
          <w:rFonts w:cs="Tahoma"/>
          <w:color w:val="000000" w:themeColor="text1"/>
        </w:rPr>
        <w:t xml:space="preserve">All applications will first be administratively reviewed to ensure all submission components are present in the application package. </w:t>
      </w:r>
      <w:r w:rsidRPr="00EB03B7">
        <w:rPr>
          <w:rFonts w:cs="Tahoma"/>
          <w:i/>
          <w:iCs/>
          <w:color w:val="000000" w:themeColor="text1"/>
          <w:u w:val="single"/>
        </w:rPr>
        <w:t xml:space="preserve">Applications not fully compliant with any of the submission instructions will be administratively withdrawn prior to scientific review and will be considered ineligible for funding. </w:t>
      </w:r>
      <w:r w:rsidRPr="00EB03B7">
        <w:rPr>
          <w:rFonts w:cs="Tahoma"/>
          <w:color w:val="000000" w:themeColor="text1"/>
        </w:rPr>
        <w:t xml:space="preserve">Therefore, it is imperative that applicants read and adhere to </w:t>
      </w:r>
      <w:proofErr w:type="gramStart"/>
      <w:r w:rsidRPr="00EB03B7">
        <w:rPr>
          <w:rFonts w:cs="Tahoma"/>
          <w:color w:val="000000" w:themeColor="text1"/>
        </w:rPr>
        <w:t>all of</w:t>
      </w:r>
      <w:proofErr w:type="gramEnd"/>
      <w:r w:rsidRPr="00EB03B7">
        <w:rPr>
          <w:rFonts w:cs="Tahoma"/>
          <w:color w:val="000000" w:themeColor="text1"/>
        </w:rPr>
        <w:t xml:space="preserve"> the submission instructions described here.</w:t>
      </w:r>
    </w:p>
    <w:p w14:paraId="1FB99CB4" w14:textId="77777777" w:rsidR="00973480" w:rsidRPr="00973480" w:rsidRDefault="00973480" w:rsidP="00973480">
      <w:pPr>
        <w:suppressLineNumbers/>
        <w:suppressAutoHyphens/>
        <w:ind w:left="270" w:right="240"/>
        <w:rPr>
          <w:color w:val="000000" w:themeColor="text1"/>
        </w:rPr>
      </w:pPr>
    </w:p>
    <w:p w14:paraId="2EBD60E3" w14:textId="77777777" w:rsidR="00973480" w:rsidRDefault="00973480" w:rsidP="00973480">
      <w:pPr>
        <w:suppressLineNumbers/>
        <w:suppressAutoHyphens/>
        <w:ind w:left="270" w:right="240"/>
        <w:rPr>
          <w:color w:val="000000" w:themeColor="text1"/>
        </w:rPr>
      </w:pPr>
      <w:r w:rsidRPr="00973480">
        <w:rPr>
          <w:color w:val="000000" w:themeColor="text1"/>
        </w:rPr>
        <w:t xml:space="preserve">The documents to be uploaded should be created using </w:t>
      </w:r>
      <w:hyperlink r:id="rId38" w:history="1">
        <w:r w:rsidRPr="00973480">
          <w:rPr>
            <w:rStyle w:val="Hyperlink"/>
          </w:rPr>
          <w:t>PHS 398 fillable forms</w:t>
        </w:r>
      </w:hyperlink>
      <w:r w:rsidRPr="00973480">
        <w:rPr>
          <w:color w:val="000000" w:themeColor="text1"/>
        </w:rPr>
        <w:t>. Documents must be written with Arial 11 pt or larger font. Figure legends or tables may include smaller font but must remain easily legible when printed. Text boxes, footnotes, etc. may not be used to circumvent page/font limits. Pages are to be standard letter size (8½" x 11”) with at least one-half inch margins. Documents should be converted to PDF for submission.</w:t>
      </w:r>
    </w:p>
    <w:p w14:paraId="489E2127" w14:textId="77777777" w:rsidR="00DC51F8" w:rsidRDefault="00DC51F8" w:rsidP="00973480">
      <w:pPr>
        <w:suppressLineNumbers/>
        <w:suppressAutoHyphens/>
        <w:ind w:left="270" w:right="240"/>
        <w:rPr>
          <w:color w:val="000000" w:themeColor="text1"/>
        </w:rPr>
      </w:pPr>
    </w:p>
    <w:p w14:paraId="60578909" w14:textId="77777777" w:rsidR="00DC51F8" w:rsidRPr="00DC51F8" w:rsidRDefault="00DC51F8" w:rsidP="00DC51F8">
      <w:pPr>
        <w:pStyle w:val="Default"/>
        <w:ind w:left="270"/>
        <w:rPr>
          <w:rFonts w:ascii="Georgia" w:hAnsi="Georgia"/>
          <w:sz w:val="22"/>
          <w:szCs w:val="22"/>
        </w:rPr>
      </w:pPr>
      <w:r>
        <w:rPr>
          <w:rFonts w:ascii="Georgia" w:hAnsi="Georgia"/>
          <w:sz w:val="22"/>
          <w:szCs w:val="22"/>
        </w:rPr>
        <w:t>K</w:t>
      </w:r>
      <w:r w:rsidRPr="00DC51F8">
        <w:rPr>
          <w:rFonts w:ascii="Georgia" w:hAnsi="Georgia"/>
          <w:sz w:val="22"/>
          <w:szCs w:val="22"/>
        </w:rPr>
        <w:t xml:space="preserve">ey eligibility requirements that are specific to the INC grant mechanism are: </w:t>
      </w:r>
    </w:p>
    <w:p w14:paraId="19311B1A" w14:textId="77777777" w:rsidR="00DC51F8" w:rsidRPr="00DC51F8" w:rsidRDefault="00DC51F8" w:rsidP="00DC51F8">
      <w:pPr>
        <w:pStyle w:val="Default"/>
        <w:spacing w:after="27"/>
        <w:ind w:left="270"/>
        <w:rPr>
          <w:rFonts w:ascii="Georgia" w:hAnsi="Georgia"/>
          <w:sz w:val="22"/>
          <w:szCs w:val="22"/>
        </w:rPr>
      </w:pPr>
      <w:r w:rsidRPr="00DC51F8">
        <w:rPr>
          <w:rFonts w:ascii="Georgia" w:hAnsi="Georgia"/>
          <w:sz w:val="22"/>
          <w:szCs w:val="22"/>
        </w:rPr>
        <w:t xml:space="preserve">• </w:t>
      </w:r>
      <w:r>
        <w:rPr>
          <w:rFonts w:ascii="Georgia" w:hAnsi="Georgia"/>
          <w:sz w:val="22"/>
          <w:szCs w:val="22"/>
        </w:rPr>
        <w:t xml:space="preserve"> </w:t>
      </w:r>
      <w:r w:rsidRPr="00DC51F8">
        <w:rPr>
          <w:rFonts w:ascii="Georgia" w:hAnsi="Georgia"/>
          <w:sz w:val="22"/>
          <w:szCs w:val="22"/>
        </w:rPr>
        <w:t xml:space="preserve">Proposals must include investigators from different disciplines </w:t>
      </w:r>
    </w:p>
    <w:p w14:paraId="0BE97F74" w14:textId="77777777" w:rsidR="00DC51F8" w:rsidRPr="00DC51F8" w:rsidRDefault="00DC51F8" w:rsidP="00DC51F8">
      <w:pPr>
        <w:pStyle w:val="Default"/>
        <w:spacing w:after="27"/>
        <w:ind w:left="270"/>
        <w:rPr>
          <w:rFonts w:ascii="Georgia" w:hAnsi="Georgia"/>
          <w:sz w:val="22"/>
          <w:szCs w:val="22"/>
        </w:rPr>
      </w:pPr>
      <w:r w:rsidRPr="00DC51F8">
        <w:rPr>
          <w:rFonts w:ascii="Georgia" w:hAnsi="Georgia"/>
          <w:sz w:val="22"/>
          <w:szCs w:val="22"/>
        </w:rPr>
        <w:t xml:space="preserve">• </w:t>
      </w:r>
      <w:r>
        <w:rPr>
          <w:rFonts w:ascii="Georgia" w:hAnsi="Georgia"/>
          <w:sz w:val="22"/>
          <w:szCs w:val="22"/>
        </w:rPr>
        <w:t xml:space="preserve"> </w:t>
      </w:r>
      <w:r w:rsidRPr="00DC51F8">
        <w:rPr>
          <w:rFonts w:ascii="Georgia" w:hAnsi="Georgia"/>
          <w:sz w:val="22"/>
          <w:szCs w:val="22"/>
        </w:rPr>
        <w:t xml:space="preserve">Proposals must include work that spans multiple levels of the translational spectrum </w:t>
      </w:r>
    </w:p>
    <w:p w14:paraId="17CB31CD" w14:textId="77777777" w:rsidR="00DC51F8" w:rsidRPr="00DC51F8" w:rsidRDefault="00DC51F8" w:rsidP="00DC51F8">
      <w:pPr>
        <w:pStyle w:val="Default"/>
        <w:spacing w:after="27"/>
        <w:ind w:left="270"/>
        <w:rPr>
          <w:rFonts w:ascii="Georgia" w:hAnsi="Georgia"/>
          <w:sz w:val="22"/>
          <w:szCs w:val="22"/>
        </w:rPr>
      </w:pPr>
      <w:r w:rsidRPr="00DC51F8">
        <w:rPr>
          <w:rFonts w:ascii="Georgia" w:hAnsi="Georgia"/>
          <w:sz w:val="22"/>
          <w:szCs w:val="22"/>
        </w:rPr>
        <w:t xml:space="preserve">• </w:t>
      </w:r>
      <w:r>
        <w:rPr>
          <w:rFonts w:ascii="Georgia" w:hAnsi="Georgia"/>
          <w:sz w:val="22"/>
          <w:szCs w:val="22"/>
        </w:rPr>
        <w:t xml:space="preserve"> </w:t>
      </w:r>
      <w:r w:rsidRPr="00DC51F8">
        <w:rPr>
          <w:rFonts w:ascii="Georgia" w:hAnsi="Georgia"/>
          <w:sz w:val="22"/>
          <w:szCs w:val="22"/>
        </w:rPr>
        <w:t xml:space="preserve">The collaboration must be new; i.e., no prior funding in this line of research obtained by the team </w:t>
      </w:r>
    </w:p>
    <w:p w14:paraId="694242D6" w14:textId="77777777" w:rsidR="00DC51F8" w:rsidRPr="00DC51F8" w:rsidRDefault="00DC51F8" w:rsidP="00DC51F8">
      <w:pPr>
        <w:pStyle w:val="Default"/>
        <w:ind w:left="270"/>
        <w:rPr>
          <w:rFonts w:ascii="Georgia" w:hAnsi="Georgia"/>
          <w:sz w:val="22"/>
          <w:szCs w:val="22"/>
        </w:rPr>
      </w:pPr>
      <w:r w:rsidRPr="00DC51F8">
        <w:rPr>
          <w:rFonts w:ascii="Georgia" w:hAnsi="Georgia"/>
          <w:sz w:val="22"/>
          <w:szCs w:val="22"/>
        </w:rPr>
        <w:t xml:space="preserve">• </w:t>
      </w:r>
      <w:r>
        <w:rPr>
          <w:rFonts w:ascii="Georgia" w:hAnsi="Georgia"/>
          <w:sz w:val="22"/>
          <w:szCs w:val="22"/>
        </w:rPr>
        <w:t xml:space="preserve"> </w:t>
      </w:r>
      <w:r w:rsidRPr="00DC51F8">
        <w:rPr>
          <w:rFonts w:ascii="Georgia" w:hAnsi="Georgia"/>
          <w:sz w:val="22"/>
          <w:szCs w:val="22"/>
        </w:rPr>
        <w:t xml:space="preserve">Though not required, proposals are strongly encouraged to also bridge multiple partner institutions </w:t>
      </w:r>
    </w:p>
    <w:p w14:paraId="1907EE8E" w14:textId="77777777" w:rsidR="00DC51F8" w:rsidRPr="00973480" w:rsidRDefault="00DC51F8" w:rsidP="00973480">
      <w:pPr>
        <w:suppressLineNumbers/>
        <w:suppressAutoHyphens/>
        <w:ind w:left="270" w:right="240"/>
        <w:rPr>
          <w:color w:val="000000" w:themeColor="text1"/>
        </w:rPr>
      </w:pPr>
    </w:p>
    <w:p w14:paraId="323AA07C" w14:textId="77777777" w:rsidR="00973480" w:rsidRPr="00973480" w:rsidRDefault="00973480" w:rsidP="00973480">
      <w:pPr>
        <w:suppressLineNumbers/>
        <w:suppressAutoHyphens/>
        <w:ind w:left="270" w:right="240"/>
        <w:rPr>
          <w:color w:val="000000" w:themeColor="text1"/>
        </w:rPr>
      </w:pPr>
    </w:p>
    <w:p w14:paraId="0E2B7B7C" w14:textId="77777777" w:rsidR="00973480" w:rsidRPr="00973480" w:rsidRDefault="00973480" w:rsidP="00973480">
      <w:pPr>
        <w:suppressLineNumbers/>
        <w:suppressAutoHyphens/>
        <w:ind w:left="270" w:right="240"/>
        <w:rPr>
          <w:b/>
          <w:bCs/>
          <w:color w:val="000000" w:themeColor="text1"/>
        </w:rPr>
      </w:pPr>
      <w:r w:rsidRPr="00973480">
        <w:rPr>
          <w:b/>
          <w:bCs/>
          <w:color w:val="000000" w:themeColor="text1"/>
        </w:rPr>
        <w:t xml:space="preserve">Instructions for the Delaware CTR-ACCEL </w:t>
      </w:r>
      <w:hyperlink r:id="rId39" w:history="1">
        <w:r w:rsidRPr="00973480">
          <w:rPr>
            <w:rStyle w:val="Hyperlink"/>
            <w:b/>
            <w:bCs/>
          </w:rPr>
          <w:t>Dashboard</w:t>
        </w:r>
      </w:hyperlink>
      <w:r w:rsidRPr="00973480">
        <w:rPr>
          <w:rStyle w:val="Hyperlink"/>
          <w:b/>
          <w:bCs/>
        </w:rPr>
        <w:t xml:space="preserve"> </w:t>
      </w:r>
      <w:r w:rsidRPr="00973480">
        <w:rPr>
          <w:b/>
          <w:bCs/>
          <w:color w:val="000000" w:themeColor="text1"/>
        </w:rPr>
        <w:t>Full Application Submission Website:</w:t>
      </w:r>
    </w:p>
    <w:p w14:paraId="352CEDA2" w14:textId="77777777" w:rsidR="00973480" w:rsidRPr="00973480" w:rsidRDefault="00973480" w:rsidP="00973480">
      <w:pPr>
        <w:suppressLineNumbers/>
        <w:suppressAutoHyphens/>
        <w:ind w:left="270" w:right="240"/>
        <w:rPr>
          <w:b/>
          <w:bCs/>
          <w:color w:val="000000" w:themeColor="text1"/>
        </w:rPr>
      </w:pPr>
    </w:p>
    <w:p w14:paraId="17A5326D" w14:textId="77777777" w:rsidR="00973480" w:rsidRPr="00973480" w:rsidRDefault="00973480" w:rsidP="00973480">
      <w:pPr>
        <w:suppressLineNumbers/>
        <w:suppressAutoHyphens/>
        <w:ind w:left="270" w:right="240"/>
        <w:rPr>
          <w:color w:val="000000" w:themeColor="text1"/>
        </w:rPr>
      </w:pPr>
      <w:r w:rsidRPr="00973480">
        <w:rPr>
          <w:b/>
          <w:bCs/>
        </w:rPr>
        <w:t>Project Information Page.</w:t>
      </w:r>
    </w:p>
    <w:p w14:paraId="378C3985" w14:textId="2EE267C1" w:rsidR="00973480" w:rsidRPr="00973480" w:rsidRDefault="00973480" w:rsidP="00973480">
      <w:pPr>
        <w:pStyle w:val="ListParagraph"/>
        <w:widowControl/>
        <w:numPr>
          <w:ilvl w:val="0"/>
          <w:numId w:val="8"/>
        </w:numPr>
        <w:autoSpaceDE/>
        <w:autoSpaceDN/>
        <w:spacing w:before="0"/>
        <w:ind w:left="270" w:right="240"/>
        <w:contextualSpacing/>
      </w:pPr>
      <w:r w:rsidRPr="00973480">
        <w:rPr>
          <w:u w:val="single"/>
        </w:rPr>
        <w:t>Project Title</w:t>
      </w:r>
      <w:r w:rsidRPr="00973480">
        <w:t xml:space="preserve">   Enter the title of the project in the text box provided</w:t>
      </w:r>
      <w:r w:rsidR="00D626E3">
        <w:t xml:space="preserve"> (limit: 200 characters including spaces)</w:t>
      </w:r>
      <w:r w:rsidRPr="00973480">
        <w:t>.</w:t>
      </w:r>
    </w:p>
    <w:p w14:paraId="19876674" w14:textId="77777777" w:rsidR="00973480" w:rsidRPr="00973480" w:rsidRDefault="00973480" w:rsidP="00973480">
      <w:pPr>
        <w:pStyle w:val="ListParagraph"/>
        <w:widowControl/>
        <w:numPr>
          <w:ilvl w:val="0"/>
          <w:numId w:val="8"/>
        </w:numPr>
        <w:autoSpaceDE/>
        <w:autoSpaceDN/>
        <w:spacing w:before="0"/>
        <w:ind w:left="270" w:right="240"/>
        <w:contextualSpacing/>
        <w:rPr>
          <w:u w:val="single"/>
        </w:rPr>
      </w:pPr>
      <w:r w:rsidRPr="00973480">
        <w:rPr>
          <w:u w:val="single"/>
        </w:rPr>
        <w:t>Project Abstract</w:t>
      </w:r>
      <w:r w:rsidRPr="00973480">
        <w:t xml:space="preserve">   Enter the project abstract, using language that would be understandable to a broad scientific audience. Explain the overall aim(s) of the work and the expected impact to be made in the field when the work is completed.</w:t>
      </w:r>
    </w:p>
    <w:p w14:paraId="7A724063" w14:textId="77777777" w:rsidR="00973480" w:rsidRPr="00973480" w:rsidRDefault="00973480" w:rsidP="00973480">
      <w:pPr>
        <w:pStyle w:val="ListParagraph"/>
        <w:widowControl/>
        <w:numPr>
          <w:ilvl w:val="0"/>
          <w:numId w:val="8"/>
        </w:numPr>
        <w:autoSpaceDE/>
        <w:autoSpaceDN/>
        <w:spacing w:before="0"/>
        <w:ind w:left="270" w:right="240"/>
        <w:contextualSpacing/>
        <w:rPr>
          <w:u w:val="single"/>
        </w:rPr>
      </w:pPr>
      <w:r w:rsidRPr="00973480">
        <w:rPr>
          <w:u w:val="single"/>
        </w:rPr>
        <w:t>Project Lay Description</w:t>
      </w:r>
      <w:r w:rsidRPr="00973480">
        <w:t xml:space="preserve">   Enter a description of the project using language that would be understandable to the lay community. </w:t>
      </w:r>
    </w:p>
    <w:p w14:paraId="5F5083BC" w14:textId="72C97E7C" w:rsidR="00D626E3" w:rsidRPr="00D626E3" w:rsidRDefault="00973480" w:rsidP="00D626E3">
      <w:pPr>
        <w:pStyle w:val="ListParagraph"/>
        <w:widowControl/>
        <w:numPr>
          <w:ilvl w:val="0"/>
          <w:numId w:val="8"/>
        </w:numPr>
        <w:autoSpaceDE/>
        <w:autoSpaceDN/>
        <w:spacing w:before="0"/>
        <w:ind w:left="270" w:right="240"/>
        <w:contextualSpacing/>
        <w:rPr>
          <w:u w:val="single"/>
        </w:rPr>
      </w:pPr>
      <w:r w:rsidRPr="00973480">
        <w:rPr>
          <w:u w:val="single"/>
        </w:rPr>
        <w:t>Project Discipline(</w:t>
      </w:r>
      <w:proofErr w:type="gramStart"/>
      <w:r w:rsidRPr="00973480">
        <w:rPr>
          <w:u w:val="single"/>
        </w:rPr>
        <w:t>s)</w:t>
      </w:r>
      <w:r w:rsidRPr="00973480">
        <w:t xml:space="preserve">   </w:t>
      </w:r>
      <w:proofErr w:type="gramEnd"/>
      <w:r w:rsidRPr="00973480">
        <w:t xml:space="preserve">Select ‘yes’ or ‘to indicate </w:t>
      </w:r>
      <w:r w:rsidR="007101E0">
        <w:t>if</w:t>
      </w:r>
      <w:r w:rsidRPr="00973480">
        <w:t xml:space="preserve"> the project is </w:t>
      </w:r>
      <w:r w:rsidR="00811BDA">
        <w:rPr>
          <w:color w:val="000000" w:themeColor="text1"/>
        </w:rPr>
        <w:t>interdisciplinary /</w:t>
      </w:r>
      <w:r w:rsidRPr="00973480">
        <w:t xml:space="preserve">multidisciplinary then also identify the different disciplines involved in the project proposal. </w:t>
      </w:r>
      <w:r w:rsidR="003A0318">
        <w:t>**</w:t>
      </w:r>
      <w:r w:rsidR="003A0318" w:rsidRPr="003A0318">
        <w:t xml:space="preserve"> </w:t>
      </w:r>
      <w:r w:rsidR="003A0318">
        <w:t xml:space="preserve">Only </w:t>
      </w:r>
      <w:r w:rsidR="00811BDA">
        <w:rPr>
          <w:color w:val="000000" w:themeColor="text1"/>
        </w:rPr>
        <w:t xml:space="preserve">interdisciplinary / </w:t>
      </w:r>
      <w:r w:rsidR="003A0318">
        <w:t xml:space="preserve">multidisciplinary projects will be </w:t>
      </w:r>
      <w:proofErr w:type="gramStart"/>
      <w:r w:rsidR="003A0318">
        <w:t>reviewed.*</w:t>
      </w:r>
      <w:proofErr w:type="gramEnd"/>
      <w:r w:rsidR="003A0318">
        <w:t>*</w:t>
      </w:r>
    </w:p>
    <w:p w14:paraId="17F86948" w14:textId="77777777" w:rsidR="00D626E3" w:rsidRDefault="00D626E3" w:rsidP="00973480">
      <w:pPr>
        <w:ind w:left="270" w:right="240"/>
        <w:rPr>
          <w:b/>
          <w:bCs/>
        </w:rPr>
      </w:pPr>
    </w:p>
    <w:p w14:paraId="1BEDAB8D" w14:textId="2EDAB903" w:rsidR="00973480" w:rsidRPr="00973480" w:rsidRDefault="00973480" w:rsidP="00973480">
      <w:pPr>
        <w:ind w:left="270" w:right="240"/>
        <w:rPr>
          <w:b/>
          <w:bCs/>
        </w:rPr>
      </w:pPr>
      <w:r w:rsidRPr="00973480">
        <w:rPr>
          <w:b/>
          <w:bCs/>
        </w:rPr>
        <w:t>Investigator Status Page.</w:t>
      </w:r>
    </w:p>
    <w:p w14:paraId="07DB0263" w14:textId="5F611D6E" w:rsidR="00973480" w:rsidRPr="00973480" w:rsidRDefault="00973480" w:rsidP="00973480">
      <w:pPr>
        <w:pStyle w:val="ListParagraph"/>
        <w:widowControl/>
        <w:numPr>
          <w:ilvl w:val="0"/>
          <w:numId w:val="9"/>
        </w:numPr>
        <w:autoSpaceDE/>
        <w:autoSpaceDN/>
        <w:spacing w:before="0"/>
        <w:ind w:left="270" w:right="240"/>
        <w:contextualSpacing/>
      </w:pPr>
      <w:r w:rsidRPr="00973480">
        <w:rPr>
          <w:color w:val="000000" w:themeColor="text1"/>
          <w:u w:val="single"/>
        </w:rPr>
        <w:t>Prior NIH funding status</w:t>
      </w:r>
      <w:r w:rsidRPr="00973480">
        <w:rPr>
          <w:color w:val="000000" w:themeColor="text1"/>
        </w:rPr>
        <w:t xml:space="preserve">   Select ‘yes’ or ‘no’ to indicate whether you as the project PI are an ACCEL-defined new investigator. Use the ACCEL CTR definition of a new investigator: any investigator who has not </w:t>
      </w:r>
      <w:r w:rsidRPr="00973480">
        <w:rPr>
          <w:color w:val="000000" w:themeColor="text1"/>
        </w:rPr>
        <w:lastRenderedPageBreak/>
        <w:t xml:space="preserve">previously been PI of a funded NIH K- or R-series award or equivalent extramural funding. Prior NIH funding status for the other MPI(s) will be obtained under the Team Members Page (see details below). </w:t>
      </w:r>
    </w:p>
    <w:p w14:paraId="77F75259" w14:textId="270F4FF8" w:rsidR="00973480" w:rsidRPr="00973480" w:rsidRDefault="00973480" w:rsidP="00973480">
      <w:pPr>
        <w:pStyle w:val="ListParagraph"/>
        <w:widowControl/>
        <w:numPr>
          <w:ilvl w:val="0"/>
          <w:numId w:val="9"/>
        </w:numPr>
        <w:autoSpaceDE/>
        <w:autoSpaceDN/>
        <w:spacing w:before="0"/>
        <w:ind w:left="270" w:right="240"/>
        <w:contextualSpacing/>
      </w:pPr>
      <w:r w:rsidRPr="00973480">
        <w:rPr>
          <w:color w:val="000000" w:themeColor="text1"/>
          <w:u w:val="single"/>
        </w:rPr>
        <w:t>Career stage</w:t>
      </w:r>
      <w:r w:rsidRPr="00973480">
        <w:rPr>
          <w:color w:val="000000" w:themeColor="text1"/>
        </w:rPr>
        <w:t xml:space="preserve">   Select from the options to indicate whether </w:t>
      </w:r>
      <w:r w:rsidR="00F37F92">
        <w:rPr>
          <w:color w:val="000000" w:themeColor="text1"/>
        </w:rPr>
        <w:t>the submitting</w:t>
      </w:r>
      <w:r w:rsidRPr="00973480">
        <w:rPr>
          <w:color w:val="000000" w:themeColor="text1"/>
        </w:rPr>
        <w:t xml:space="preserve"> PI consider </w:t>
      </w:r>
      <w:r w:rsidR="00F37F92">
        <w:rPr>
          <w:color w:val="000000" w:themeColor="text1"/>
        </w:rPr>
        <w:t>themself</w:t>
      </w:r>
      <w:r w:rsidRPr="00973480">
        <w:rPr>
          <w:color w:val="000000" w:themeColor="text1"/>
        </w:rPr>
        <w:t xml:space="preserve"> an ‘early-stage’ investigator, ‘mid-career’ investigator, or ‘senior’ investigator. The ACCEL CTR generally considers early-stage investigators to be at the assistant professor or equivalent ranking, mid-career investigators to be at the associate professor or equivalent ranking, and senior investigators to be at the full professor or equivalent ranking. </w:t>
      </w:r>
      <w:r w:rsidR="00F37F92">
        <w:rPr>
          <w:color w:val="000000" w:themeColor="text1"/>
        </w:rPr>
        <w:t>As a</w:t>
      </w:r>
      <w:r w:rsidRPr="00973480">
        <w:rPr>
          <w:color w:val="000000" w:themeColor="text1"/>
        </w:rPr>
        <w:t xml:space="preserve"> Multiple PI (MPI) application, this question applies to the corresponding (submitting) MPI.</w:t>
      </w:r>
    </w:p>
    <w:p w14:paraId="661F1DFC" w14:textId="77777777" w:rsidR="00973480" w:rsidRPr="00973480" w:rsidRDefault="00973480" w:rsidP="00973480">
      <w:pPr>
        <w:ind w:left="270" w:right="240"/>
      </w:pPr>
    </w:p>
    <w:p w14:paraId="52CE3DEA" w14:textId="042E7B66" w:rsidR="00973480" w:rsidRPr="00973480" w:rsidRDefault="00973480" w:rsidP="00973480">
      <w:pPr>
        <w:ind w:left="270" w:right="240"/>
        <w:rPr>
          <w:b/>
          <w:bCs/>
        </w:rPr>
      </w:pPr>
      <w:r w:rsidRPr="00973480">
        <w:rPr>
          <w:b/>
          <w:bCs/>
        </w:rPr>
        <w:t>Demographics</w:t>
      </w:r>
      <w:r w:rsidR="00EC72A3">
        <w:rPr>
          <w:b/>
          <w:bCs/>
        </w:rPr>
        <w:t>, Background, and Education</w:t>
      </w:r>
      <w:r w:rsidRPr="00973480">
        <w:rPr>
          <w:b/>
          <w:bCs/>
        </w:rPr>
        <w:t xml:space="preserve"> Page</w:t>
      </w:r>
      <w:r w:rsidR="00EC72A3">
        <w:rPr>
          <w:b/>
          <w:bCs/>
        </w:rPr>
        <w:t>s</w:t>
      </w:r>
      <w:r w:rsidRPr="00973480">
        <w:rPr>
          <w:b/>
          <w:bCs/>
        </w:rPr>
        <w:t>.</w:t>
      </w:r>
    </w:p>
    <w:p w14:paraId="4D2A0D07" w14:textId="24972294" w:rsidR="00973480" w:rsidRPr="00973480" w:rsidRDefault="00973480" w:rsidP="00973480">
      <w:pPr>
        <w:tabs>
          <w:tab w:val="left" w:pos="360"/>
        </w:tabs>
        <w:ind w:left="270" w:right="240"/>
      </w:pPr>
      <w:r w:rsidRPr="00973480">
        <w:tab/>
        <w:t>Select the most correct option for each of the questions about you</w:t>
      </w:r>
      <w:r w:rsidR="00722F9F">
        <w:t>,</w:t>
      </w:r>
      <w:r w:rsidRPr="00973480">
        <w:t xml:space="preserve"> </w:t>
      </w:r>
      <w:r w:rsidR="00F37F92">
        <w:t>the submitting</w:t>
      </w:r>
      <w:r w:rsidRPr="00973480">
        <w:t xml:space="preserve"> PI</w:t>
      </w:r>
      <w:r w:rsidR="00722F9F">
        <w:t xml:space="preserve">, </w:t>
      </w:r>
      <w:r w:rsidRPr="00973480">
        <w:t xml:space="preserve">and your personal </w:t>
      </w:r>
    </w:p>
    <w:p w14:paraId="6142A945" w14:textId="77777777" w:rsidR="00973480" w:rsidRPr="00973480" w:rsidRDefault="00973480" w:rsidP="00973480">
      <w:pPr>
        <w:tabs>
          <w:tab w:val="left" w:pos="360"/>
        </w:tabs>
        <w:ind w:left="270" w:right="240"/>
      </w:pPr>
      <w:r w:rsidRPr="00973480">
        <w:tab/>
        <w:t xml:space="preserve">demographic information. You are permitted to choose ‘Prefer not to respond’ to any of these questions. </w:t>
      </w:r>
    </w:p>
    <w:p w14:paraId="5564B334" w14:textId="77777777" w:rsidR="00973480" w:rsidRPr="00D91F8A" w:rsidRDefault="00973480" w:rsidP="00973480">
      <w:pPr>
        <w:tabs>
          <w:tab w:val="left" w:pos="360"/>
        </w:tabs>
        <w:ind w:left="270" w:right="240"/>
        <w:rPr>
          <w:u w:val="single"/>
        </w:rPr>
      </w:pPr>
      <w:r w:rsidRPr="00973480">
        <w:tab/>
      </w:r>
      <w:r w:rsidRPr="00D91F8A">
        <w:rPr>
          <w:u w:val="single"/>
        </w:rPr>
        <w:t xml:space="preserve">Please note, your answers will not be seen by reviewers and do not influence the review of your proposal. </w:t>
      </w:r>
    </w:p>
    <w:p w14:paraId="133BA464" w14:textId="77777777" w:rsidR="00973480" w:rsidRPr="00973480" w:rsidRDefault="00973480" w:rsidP="00973480">
      <w:pPr>
        <w:tabs>
          <w:tab w:val="left" w:pos="360"/>
        </w:tabs>
        <w:ind w:left="270" w:right="240"/>
      </w:pPr>
      <w:r w:rsidRPr="00973480">
        <w:tab/>
        <w:t xml:space="preserve">Your answers are used solely in aggregate to help inform ACCEL leadership of the demographic makeup of </w:t>
      </w:r>
    </w:p>
    <w:p w14:paraId="2E2D90F3" w14:textId="0640ABE9" w:rsidR="00973480" w:rsidRPr="00973480" w:rsidRDefault="00973480" w:rsidP="00EC72A3">
      <w:pPr>
        <w:tabs>
          <w:tab w:val="left" w:pos="360"/>
        </w:tabs>
        <w:ind w:left="270" w:right="240"/>
      </w:pPr>
      <w:r w:rsidRPr="00973480">
        <w:tab/>
        <w:t xml:space="preserve">our applicant pool over time. </w:t>
      </w:r>
    </w:p>
    <w:p w14:paraId="251E7FAA" w14:textId="77777777" w:rsidR="00973480" w:rsidRPr="00973480" w:rsidRDefault="00973480" w:rsidP="00973480">
      <w:pPr>
        <w:ind w:left="270" w:right="240"/>
        <w:rPr>
          <w:b/>
          <w:bCs/>
        </w:rPr>
      </w:pPr>
    </w:p>
    <w:p w14:paraId="1E1457E1" w14:textId="77777777" w:rsidR="00973480" w:rsidRPr="00973480" w:rsidRDefault="00973480" w:rsidP="00973480">
      <w:pPr>
        <w:ind w:left="270" w:right="240"/>
        <w:rPr>
          <w:b/>
          <w:bCs/>
        </w:rPr>
      </w:pPr>
      <w:r w:rsidRPr="00973480">
        <w:rPr>
          <w:b/>
          <w:bCs/>
        </w:rPr>
        <w:t>Project Classification Pages.</w:t>
      </w:r>
    </w:p>
    <w:p w14:paraId="0D7C1248" w14:textId="416C0350" w:rsidR="00973480" w:rsidRPr="00973480" w:rsidRDefault="00973480" w:rsidP="00973480">
      <w:pPr>
        <w:pStyle w:val="ListParagraph"/>
        <w:widowControl/>
        <w:numPr>
          <w:ilvl w:val="0"/>
          <w:numId w:val="10"/>
        </w:numPr>
        <w:autoSpaceDE/>
        <w:autoSpaceDN/>
        <w:spacing w:before="0"/>
        <w:ind w:left="270" w:right="240"/>
        <w:contextualSpacing/>
      </w:pPr>
      <w:r w:rsidRPr="00973480">
        <w:rPr>
          <w:u w:val="single"/>
        </w:rPr>
        <w:t>Medical Populations Page</w:t>
      </w:r>
      <w:r w:rsidRPr="00973480">
        <w:t xml:space="preserve">   Select ‘yes’ or ‘no’ to indicate whether the proposal addresses a medical population in Delaware. If “yes”, then indicate which population(s) apply.</w:t>
      </w:r>
    </w:p>
    <w:p w14:paraId="6BD608D4" w14:textId="771CE065" w:rsidR="00973480" w:rsidRPr="00973480" w:rsidRDefault="00973480" w:rsidP="00973480">
      <w:pPr>
        <w:pStyle w:val="ListParagraph"/>
        <w:widowControl/>
        <w:numPr>
          <w:ilvl w:val="0"/>
          <w:numId w:val="10"/>
        </w:numPr>
        <w:autoSpaceDE/>
        <w:autoSpaceDN/>
        <w:spacing w:before="0"/>
        <w:ind w:left="270" w:right="240"/>
        <w:contextualSpacing/>
      </w:pPr>
      <w:r w:rsidRPr="00973480">
        <w:rPr>
          <w:u w:val="single"/>
        </w:rPr>
        <w:t>Medical Areas Page</w:t>
      </w:r>
      <w:r w:rsidRPr="00973480">
        <w:t xml:space="preserve">   Select ‘yes’ or ‘no’ to indicate whether the proposal addresses a medical area/region in Delaware. If “yes”, then indicate which area(s) apply.</w:t>
      </w:r>
    </w:p>
    <w:p w14:paraId="0D1DA175" w14:textId="51C8A267" w:rsidR="00973480" w:rsidRPr="00973480" w:rsidRDefault="00973480" w:rsidP="00973480">
      <w:pPr>
        <w:pStyle w:val="ListParagraph"/>
        <w:widowControl/>
        <w:numPr>
          <w:ilvl w:val="0"/>
          <w:numId w:val="10"/>
        </w:numPr>
        <w:autoSpaceDE/>
        <w:autoSpaceDN/>
        <w:spacing w:before="0"/>
        <w:ind w:left="270" w:right="240"/>
        <w:contextualSpacing/>
      </w:pPr>
      <w:r w:rsidRPr="00973480">
        <w:rPr>
          <w:u w:val="single"/>
        </w:rPr>
        <w:t>Translational Spectrum Classification Page</w:t>
      </w:r>
      <w:r w:rsidRPr="00973480">
        <w:t xml:space="preserve">   Select the most appropriate region(s) of the translational spectrum addressed by the proposed project. If you are uncertain whether one of the categories </w:t>
      </w:r>
    </w:p>
    <w:p w14:paraId="44C7C352" w14:textId="190B2BA7" w:rsidR="00973480" w:rsidRPr="00973480" w:rsidRDefault="00973480" w:rsidP="00973480">
      <w:pPr>
        <w:tabs>
          <w:tab w:val="left" w:pos="360"/>
        </w:tabs>
        <w:ind w:left="270" w:right="240"/>
      </w:pPr>
      <w:r w:rsidRPr="00973480">
        <w:t xml:space="preserve">applies to you, please click on the box in the upper right, “Translational Science Spectrum Classification” to </w:t>
      </w:r>
    </w:p>
    <w:p w14:paraId="3E9CF502" w14:textId="5C965E2A" w:rsidR="00973480" w:rsidRPr="00973480" w:rsidRDefault="00973480" w:rsidP="00973480">
      <w:pPr>
        <w:tabs>
          <w:tab w:val="left" w:pos="360"/>
        </w:tabs>
        <w:ind w:left="270" w:right="240"/>
      </w:pPr>
      <w:r w:rsidRPr="00973480">
        <w:t>read some more detailed information.</w:t>
      </w:r>
    </w:p>
    <w:p w14:paraId="3AE5D92D" w14:textId="49479BE8" w:rsidR="00973480" w:rsidRPr="00973480" w:rsidRDefault="00973480" w:rsidP="00544CA1">
      <w:pPr>
        <w:pStyle w:val="ListParagraph"/>
        <w:widowControl/>
        <w:numPr>
          <w:ilvl w:val="0"/>
          <w:numId w:val="10"/>
        </w:numPr>
        <w:tabs>
          <w:tab w:val="left" w:pos="360"/>
        </w:tabs>
        <w:autoSpaceDE/>
        <w:autoSpaceDN/>
        <w:spacing w:before="0"/>
        <w:ind w:left="270" w:right="240"/>
        <w:contextualSpacing/>
      </w:pPr>
      <w:r w:rsidRPr="00973480">
        <w:rPr>
          <w:u w:val="single"/>
        </w:rPr>
        <w:t>Health Conditions and Risk Factors Page</w:t>
      </w:r>
      <w:r w:rsidRPr="00973480">
        <w:t xml:space="preserve">   Select ‘yes’ or ‘no’ to indicate if the proposed project addresses any of the health conditions, risks factors, or areas of healthcare focus listed. If “yes”, then select all that apply below.</w:t>
      </w:r>
      <w:r w:rsidRPr="00973480">
        <w:tab/>
      </w:r>
    </w:p>
    <w:p w14:paraId="7DF330B6" w14:textId="77777777" w:rsidR="00D626E3" w:rsidRDefault="00D626E3" w:rsidP="00973480">
      <w:pPr>
        <w:ind w:left="270" w:right="240"/>
        <w:rPr>
          <w:b/>
          <w:bCs/>
        </w:rPr>
      </w:pPr>
    </w:p>
    <w:p w14:paraId="1EC973A2" w14:textId="2FEBA3AF" w:rsidR="00973480" w:rsidRPr="00973480" w:rsidRDefault="00973480" w:rsidP="00973480">
      <w:pPr>
        <w:ind w:left="270" w:right="240"/>
        <w:rPr>
          <w:b/>
          <w:bCs/>
        </w:rPr>
      </w:pPr>
      <w:r w:rsidRPr="00973480">
        <w:rPr>
          <w:b/>
          <w:bCs/>
        </w:rPr>
        <w:t>Budget Page.</w:t>
      </w:r>
    </w:p>
    <w:p w14:paraId="3165D0FD" w14:textId="29885085" w:rsidR="00973480" w:rsidRPr="00973480" w:rsidRDefault="00973480" w:rsidP="007101E0">
      <w:pPr>
        <w:pStyle w:val="ListParagraph"/>
        <w:ind w:left="270" w:right="240" w:firstLine="0"/>
      </w:pPr>
      <w:r w:rsidRPr="00973480">
        <w:t xml:space="preserve">Indicate the requested amount of budgetary support in the text box provided. </w:t>
      </w:r>
      <w:r w:rsidR="007101E0">
        <w:t>B</w:t>
      </w:r>
      <w:r w:rsidRPr="00973480">
        <w:t>udgets are capped at $</w:t>
      </w:r>
      <w:r w:rsidR="007101E0">
        <w:t>10</w:t>
      </w:r>
      <w:r w:rsidRPr="00973480">
        <w:t>0,000</w:t>
      </w:r>
      <w:r w:rsidR="00073E76">
        <w:t xml:space="preserve"> direct costs</w:t>
      </w:r>
      <w:r w:rsidRPr="00973480">
        <w:t xml:space="preserve"> </w:t>
      </w:r>
      <w:r w:rsidR="00C04F9F">
        <w:t>Information required for the detailed budget is provided below.</w:t>
      </w:r>
    </w:p>
    <w:p w14:paraId="2A0F4A29" w14:textId="77777777" w:rsidR="00973480" w:rsidRPr="00973480" w:rsidRDefault="00973480" w:rsidP="00973480">
      <w:pPr>
        <w:pStyle w:val="ListParagraph"/>
        <w:ind w:left="270" w:right="240"/>
      </w:pPr>
    </w:p>
    <w:p w14:paraId="1A2E7C47" w14:textId="77777777" w:rsidR="00D626E3" w:rsidRDefault="00D626E3" w:rsidP="00973480">
      <w:pPr>
        <w:ind w:left="270" w:right="240"/>
        <w:rPr>
          <w:b/>
          <w:bCs/>
        </w:rPr>
      </w:pPr>
    </w:p>
    <w:p w14:paraId="279CCEFA" w14:textId="5B34F882" w:rsidR="00973480" w:rsidRPr="00973480" w:rsidRDefault="00973480" w:rsidP="00973480">
      <w:pPr>
        <w:ind w:left="270" w:right="240"/>
        <w:rPr>
          <w:b/>
          <w:bCs/>
        </w:rPr>
      </w:pPr>
      <w:r w:rsidRPr="00973480">
        <w:rPr>
          <w:b/>
          <w:bCs/>
        </w:rPr>
        <w:t>Team Members Page.</w:t>
      </w:r>
    </w:p>
    <w:p w14:paraId="45BD1C9E" w14:textId="34962C84" w:rsidR="00973480" w:rsidRPr="00973480" w:rsidRDefault="00973480" w:rsidP="00973480">
      <w:pPr>
        <w:pStyle w:val="ListParagraph"/>
        <w:widowControl/>
        <w:numPr>
          <w:ilvl w:val="0"/>
          <w:numId w:val="6"/>
        </w:numPr>
        <w:autoSpaceDE/>
        <w:autoSpaceDN/>
        <w:spacing w:before="0"/>
        <w:ind w:left="270" w:right="240"/>
        <w:contextualSpacing/>
      </w:pPr>
      <w:r w:rsidRPr="00973480">
        <w:rPr>
          <w:u w:val="single"/>
        </w:rPr>
        <w:t>PI</w:t>
      </w:r>
      <w:r w:rsidRPr="00973480">
        <w:t xml:space="preserve">   Your name </w:t>
      </w:r>
      <w:r w:rsidR="00C04F9F">
        <w:t xml:space="preserve">as the submitting PI </w:t>
      </w:r>
      <w:r w:rsidRPr="00973480">
        <w:t>will be automatically populated and assigned the role of PI.</w:t>
      </w:r>
    </w:p>
    <w:p w14:paraId="02FFC466" w14:textId="7C687B5B" w:rsidR="00973480" w:rsidRPr="00973480" w:rsidRDefault="00973480" w:rsidP="00973480">
      <w:pPr>
        <w:pStyle w:val="ListParagraph"/>
        <w:widowControl/>
        <w:numPr>
          <w:ilvl w:val="0"/>
          <w:numId w:val="6"/>
        </w:numPr>
        <w:autoSpaceDE/>
        <w:autoSpaceDN/>
        <w:spacing w:before="0"/>
        <w:ind w:left="270" w:right="240"/>
        <w:contextualSpacing/>
      </w:pPr>
      <w:r w:rsidRPr="00973480">
        <w:rPr>
          <w:u w:val="single"/>
        </w:rPr>
        <w:t>Multiple PIs</w:t>
      </w:r>
      <w:r w:rsidRPr="00973480">
        <w:t xml:space="preserve">   Select ‘yes’ to indicate </w:t>
      </w:r>
      <w:r w:rsidR="00C04F9F">
        <w:t>this</w:t>
      </w:r>
      <w:r w:rsidRPr="00973480">
        <w:t xml:space="preserve"> project involves multiple PIs (MPIs). Selecting ‘yes’ will trigger the button “Add New PI” to appear in the top right corner. Click “Add New PI” and provide the additional (second) PI’s information and </w:t>
      </w:r>
      <w:proofErr w:type="spellStart"/>
      <w:r w:rsidRPr="00973480">
        <w:t>biosketch</w:t>
      </w:r>
      <w:proofErr w:type="spellEnd"/>
      <w:r w:rsidRPr="00973480">
        <w:t xml:space="preserve">. Also provide the additional PI’s career stage and prior NIH funding status (see descriptions above). Please note, </w:t>
      </w:r>
      <w:r w:rsidR="00FA5954">
        <w:t xml:space="preserve">while </w:t>
      </w:r>
      <w:r w:rsidRPr="00973480">
        <w:rPr>
          <w:color w:val="000000" w:themeColor="text1"/>
        </w:rPr>
        <w:t>the PI completing the application in the Dashboard will be considered the contact PI to whom all correspondence will be addressed</w:t>
      </w:r>
      <w:r w:rsidR="000C369A">
        <w:rPr>
          <w:color w:val="000000" w:themeColor="text1"/>
        </w:rPr>
        <w:t>,</w:t>
      </w:r>
      <w:r w:rsidRPr="00973480">
        <w:rPr>
          <w:color w:val="000000" w:themeColor="text1"/>
        </w:rPr>
        <w:t xml:space="preserve"> </w:t>
      </w:r>
      <w:r w:rsidR="000C369A">
        <w:rPr>
          <w:color w:val="000000" w:themeColor="text1"/>
        </w:rPr>
        <w:t>t</w:t>
      </w:r>
      <w:r w:rsidR="00A37464">
        <w:rPr>
          <w:color w:val="000000" w:themeColor="text1"/>
        </w:rPr>
        <w:t>he contact PI should work in tandem with other team members to complete reporting and compliance</w:t>
      </w:r>
      <w:r w:rsidR="00FA5954">
        <w:rPr>
          <w:color w:val="000000" w:themeColor="text1"/>
        </w:rPr>
        <w:t xml:space="preserve"> requests</w:t>
      </w:r>
      <w:r w:rsidR="00475663">
        <w:rPr>
          <w:color w:val="000000" w:themeColor="text1"/>
        </w:rPr>
        <w:t xml:space="preserve"> for the project.</w:t>
      </w:r>
    </w:p>
    <w:p w14:paraId="291E3F38" w14:textId="77777777" w:rsidR="00973480" w:rsidRPr="00973480" w:rsidRDefault="00973480" w:rsidP="00973480">
      <w:pPr>
        <w:pStyle w:val="ListParagraph"/>
        <w:widowControl/>
        <w:numPr>
          <w:ilvl w:val="0"/>
          <w:numId w:val="6"/>
        </w:numPr>
        <w:autoSpaceDE/>
        <w:autoSpaceDN/>
        <w:spacing w:before="0"/>
        <w:ind w:left="270" w:right="240"/>
        <w:contextualSpacing/>
      </w:pPr>
      <w:r w:rsidRPr="00973480">
        <w:rPr>
          <w:u w:val="single"/>
        </w:rPr>
        <w:t>Add New Team Member</w:t>
      </w:r>
      <w:r w:rsidRPr="00973480">
        <w:t xml:space="preserve">   Click this button to add all other team members. Additional team members may include co-investigators (CIs), consultants, mentors, and/or </w:t>
      </w:r>
      <w:r w:rsidRPr="00973480">
        <w:rPr>
          <w:color w:val="000000" w:themeColor="text1"/>
        </w:rPr>
        <w:t xml:space="preserve">community / clinical partners, if appropriate. </w:t>
      </w:r>
    </w:p>
    <w:p w14:paraId="086C09BC" w14:textId="5EB305ED" w:rsidR="00973480" w:rsidRPr="00973480" w:rsidRDefault="00973480" w:rsidP="00973480">
      <w:pPr>
        <w:pStyle w:val="ListParagraph"/>
        <w:widowControl/>
        <w:numPr>
          <w:ilvl w:val="0"/>
          <w:numId w:val="6"/>
        </w:numPr>
        <w:autoSpaceDE/>
        <w:autoSpaceDN/>
        <w:spacing w:before="0"/>
        <w:ind w:left="270" w:right="240"/>
        <w:contextualSpacing/>
      </w:pPr>
      <w:proofErr w:type="spellStart"/>
      <w:r w:rsidRPr="00973480">
        <w:rPr>
          <w:color w:val="000000" w:themeColor="text1"/>
          <w:u w:val="single"/>
        </w:rPr>
        <w:t>Biosketches</w:t>
      </w:r>
      <w:proofErr w:type="spellEnd"/>
      <w:r w:rsidRPr="00973480">
        <w:rPr>
          <w:color w:val="000000" w:themeColor="text1"/>
        </w:rPr>
        <w:t xml:space="preserve">   Biographical sketches are required for most team members: a</w:t>
      </w:r>
      <w:r w:rsidRPr="00973480">
        <w:t xml:space="preserve"> </w:t>
      </w:r>
      <w:proofErr w:type="spellStart"/>
      <w:r w:rsidRPr="00973480">
        <w:t>biosketch</w:t>
      </w:r>
      <w:proofErr w:type="spellEnd"/>
      <w:r w:rsidRPr="00973480">
        <w:t xml:space="preserve"> is required for all PIs, co-investigators, </w:t>
      </w:r>
      <w:r w:rsidR="00544CA1">
        <w:t xml:space="preserve">and </w:t>
      </w:r>
      <w:r w:rsidRPr="00973480">
        <w:t xml:space="preserve">collaborators; a </w:t>
      </w:r>
      <w:proofErr w:type="spellStart"/>
      <w:r w:rsidRPr="00973480">
        <w:t>biosketch</w:t>
      </w:r>
      <w:proofErr w:type="spellEnd"/>
      <w:r w:rsidRPr="00973480">
        <w:t xml:space="preserve"> is optional for community or clinical partners. All co-investigators</w:t>
      </w:r>
      <w:r w:rsidR="00544CA1">
        <w:t xml:space="preserve"> and</w:t>
      </w:r>
      <w:r w:rsidRPr="00973480">
        <w:t xml:space="preserve"> collaborators</w:t>
      </w:r>
      <w:r w:rsidR="00544CA1">
        <w:t xml:space="preserve"> </w:t>
      </w:r>
      <w:r w:rsidRPr="00973480">
        <w:t xml:space="preserve">named as team members should also be listed on the Project Summary Page (see below) and vice-versa. If a community / clinical partner has provided a </w:t>
      </w:r>
      <w:proofErr w:type="spellStart"/>
      <w:r w:rsidRPr="00973480">
        <w:t>biosketch</w:t>
      </w:r>
      <w:proofErr w:type="spellEnd"/>
      <w:r w:rsidRPr="00973480">
        <w:t xml:space="preserve">, they should also be listed on the Project Summary Page. Do not upload the PI’s </w:t>
      </w:r>
      <w:proofErr w:type="spellStart"/>
      <w:r w:rsidRPr="00973480">
        <w:t>biosketch</w:t>
      </w:r>
      <w:proofErr w:type="spellEnd"/>
      <w:r w:rsidRPr="00973480">
        <w:t xml:space="preserve"> here; that will be done in a later section. See details below for information on how to complete Biographical Sketches. </w:t>
      </w:r>
    </w:p>
    <w:p w14:paraId="23A64E4C" w14:textId="77777777" w:rsidR="00973480" w:rsidRPr="00973480" w:rsidRDefault="00973480" w:rsidP="00973480">
      <w:pPr>
        <w:ind w:left="270" w:right="240"/>
      </w:pPr>
    </w:p>
    <w:p w14:paraId="3CE2603E" w14:textId="77777777" w:rsidR="00EC72A3" w:rsidRDefault="00EC72A3" w:rsidP="00973480">
      <w:pPr>
        <w:ind w:left="270" w:right="240"/>
        <w:rPr>
          <w:b/>
          <w:bCs/>
        </w:rPr>
      </w:pPr>
    </w:p>
    <w:p w14:paraId="3E16867C" w14:textId="5AA3117A" w:rsidR="00973480" w:rsidRPr="00973480" w:rsidRDefault="00973480" w:rsidP="00973480">
      <w:pPr>
        <w:ind w:left="270" w:right="240"/>
        <w:rPr>
          <w:b/>
          <w:bCs/>
        </w:rPr>
      </w:pPr>
      <w:r w:rsidRPr="00973480">
        <w:rPr>
          <w:b/>
          <w:bCs/>
        </w:rPr>
        <w:lastRenderedPageBreak/>
        <w:t>ORCID Setup Page.</w:t>
      </w:r>
    </w:p>
    <w:p w14:paraId="01322AD4" w14:textId="77777777" w:rsidR="00973480" w:rsidRPr="00973480" w:rsidRDefault="00973480" w:rsidP="00973480">
      <w:pPr>
        <w:pStyle w:val="ListParagraph"/>
        <w:ind w:left="270" w:right="240"/>
      </w:pPr>
      <w:r w:rsidRPr="00973480">
        <w:t xml:space="preserve">If you have not yet setup your ORCID account and linked it to ACCEL, you will be instructed to do so here. </w:t>
      </w:r>
    </w:p>
    <w:p w14:paraId="7CA1AA14" w14:textId="77777777" w:rsidR="00973480" w:rsidRDefault="00973480" w:rsidP="00973480">
      <w:pPr>
        <w:ind w:left="270" w:right="240"/>
      </w:pPr>
    </w:p>
    <w:p w14:paraId="6BA229E8" w14:textId="77777777" w:rsidR="00544CA1" w:rsidRPr="00973480" w:rsidRDefault="00544CA1" w:rsidP="00973480">
      <w:pPr>
        <w:ind w:left="270" w:right="240"/>
      </w:pPr>
    </w:p>
    <w:p w14:paraId="6106C1C4" w14:textId="77777777" w:rsidR="00973480" w:rsidRPr="00973480" w:rsidRDefault="00973480" w:rsidP="00973480">
      <w:pPr>
        <w:ind w:left="270" w:right="240"/>
        <w:rPr>
          <w:b/>
          <w:bCs/>
        </w:rPr>
      </w:pPr>
      <w:r w:rsidRPr="00973480">
        <w:rPr>
          <w:b/>
          <w:bCs/>
        </w:rPr>
        <w:t>Files Page.</w:t>
      </w:r>
    </w:p>
    <w:p w14:paraId="5B447536" w14:textId="77777777" w:rsidR="00973480" w:rsidRPr="00973480" w:rsidRDefault="00973480" w:rsidP="00973480">
      <w:pPr>
        <w:pStyle w:val="ListParagraph"/>
        <w:widowControl/>
        <w:numPr>
          <w:ilvl w:val="0"/>
          <w:numId w:val="7"/>
        </w:numPr>
        <w:autoSpaceDE/>
        <w:autoSpaceDN/>
        <w:spacing w:before="0"/>
        <w:ind w:left="270" w:right="240"/>
        <w:contextualSpacing/>
      </w:pPr>
      <w:r w:rsidRPr="00973480">
        <w:rPr>
          <w:u w:val="single"/>
        </w:rPr>
        <w:t>Human Subjects</w:t>
      </w:r>
      <w:r w:rsidRPr="00973480">
        <w:t xml:space="preserve">   Click “Yes” or “No” in response to the question, “Does this project involve human subjects?” If you select “Yes”, you will be required to submit the Human Subjects Forms (see below). </w:t>
      </w:r>
    </w:p>
    <w:p w14:paraId="6C517FDE" w14:textId="77777777" w:rsidR="00973480" w:rsidRPr="00973480" w:rsidRDefault="00973480" w:rsidP="00D91F8A">
      <w:pPr>
        <w:pStyle w:val="ListParagraph"/>
        <w:ind w:left="270" w:right="240" w:firstLine="0"/>
        <w:rPr>
          <w:color w:val="4A4A4A"/>
        </w:rPr>
      </w:pPr>
      <w:r w:rsidRPr="00973480">
        <w:rPr>
          <w:color w:val="4A4A4A"/>
        </w:rPr>
        <w:t>If your project involves human subjects, please also answer the following question: “Based on your answers to section 1.4 (Clinical Trials Questionnaire) on the PHS Human Subjects and Clinical Trials Information Form, does this study meet the definition of a Clinical Trial (i.e. all answers to 1.4.a-1.4.d on the questionnaire are “Yes”)?”</w:t>
      </w:r>
    </w:p>
    <w:p w14:paraId="0DA34D08" w14:textId="77777777" w:rsidR="00973480" w:rsidRPr="00973480" w:rsidRDefault="00973480" w:rsidP="00973480">
      <w:pPr>
        <w:pStyle w:val="ListParagraph"/>
        <w:widowControl/>
        <w:numPr>
          <w:ilvl w:val="0"/>
          <w:numId w:val="7"/>
        </w:numPr>
        <w:autoSpaceDE/>
        <w:autoSpaceDN/>
        <w:spacing w:before="0"/>
        <w:ind w:left="270" w:right="240"/>
        <w:contextualSpacing/>
      </w:pPr>
      <w:r w:rsidRPr="00973480">
        <w:rPr>
          <w:u w:val="single"/>
        </w:rPr>
        <w:t>Vertebrate Animals</w:t>
      </w:r>
      <w:r w:rsidRPr="00973480">
        <w:t xml:space="preserve">   Click “Yes” or “No” in response to the question, “Does this project involve vertebrate animals?” If you select “Yes”, you will be required to submit the Vertebrate Animals Forms (see below). </w:t>
      </w:r>
    </w:p>
    <w:p w14:paraId="4CCED63E" w14:textId="77777777" w:rsidR="00973480" w:rsidRPr="00973480" w:rsidRDefault="00973480" w:rsidP="00973480">
      <w:pPr>
        <w:pStyle w:val="ListParagraph"/>
        <w:widowControl/>
        <w:numPr>
          <w:ilvl w:val="0"/>
          <w:numId w:val="7"/>
        </w:numPr>
        <w:autoSpaceDE/>
        <w:autoSpaceDN/>
        <w:spacing w:before="0"/>
        <w:ind w:left="270" w:right="240"/>
        <w:contextualSpacing/>
        <w:rPr>
          <w:u w:val="single"/>
        </w:rPr>
      </w:pPr>
      <w:r w:rsidRPr="00973480">
        <w:rPr>
          <w:u w:val="single"/>
        </w:rPr>
        <w:t>Supporting Files</w:t>
      </w:r>
    </w:p>
    <w:p w14:paraId="35FDD40D" w14:textId="77777777" w:rsidR="00973480" w:rsidRPr="00973480" w:rsidRDefault="00973480" w:rsidP="00D91F8A">
      <w:pPr>
        <w:pStyle w:val="ListParagraph"/>
        <w:ind w:left="270" w:right="240" w:firstLine="0"/>
        <w:rPr>
          <w:color w:val="000000" w:themeColor="text1"/>
        </w:rPr>
      </w:pPr>
      <w:r w:rsidRPr="00973480">
        <w:t xml:space="preserve">Upload all the completed project forms in the appropriate locations. Recall that forms should be created using </w:t>
      </w:r>
      <w:hyperlink r:id="rId40" w:history="1">
        <w:r w:rsidRPr="00973480">
          <w:rPr>
            <w:rStyle w:val="Hyperlink"/>
          </w:rPr>
          <w:t>PHS 398 fillable forms</w:t>
        </w:r>
      </w:hyperlink>
      <w:r w:rsidRPr="00973480">
        <w:rPr>
          <w:color w:val="000000" w:themeColor="text1"/>
        </w:rPr>
        <w:t xml:space="preserve">. Documents must be written with Arial 11 pt font. Pages are to be </w:t>
      </w:r>
      <w:r w:rsidRPr="00973480">
        <w:rPr>
          <w:rFonts w:eastAsia="Times New Roman"/>
          <w:color w:val="000000" w:themeColor="text1"/>
        </w:rPr>
        <w:t xml:space="preserve">standard letter size (8½" x 11”) with at least one-half inch margins. Documents should be </w:t>
      </w:r>
      <w:r w:rsidRPr="00973480">
        <w:rPr>
          <w:color w:val="000000" w:themeColor="text1"/>
        </w:rPr>
        <w:t xml:space="preserve">converted to PDF format for submission. </w:t>
      </w:r>
    </w:p>
    <w:p w14:paraId="65BCD428" w14:textId="77777777" w:rsidR="00973480" w:rsidRPr="00973480" w:rsidRDefault="00973480" w:rsidP="00973480">
      <w:pPr>
        <w:pStyle w:val="ListParagraph"/>
        <w:ind w:left="270" w:right="240"/>
        <w:rPr>
          <w:sz w:val="10"/>
          <w:szCs w:val="10"/>
        </w:rPr>
      </w:pPr>
    </w:p>
    <w:p w14:paraId="1823EFC8" w14:textId="77777777" w:rsidR="00973480" w:rsidRPr="00973480" w:rsidRDefault="00973480" w:rsidP="00973480">
      <w:pPr>
        <w:pStyle w:val="ListParagraph"/>
        <w:numPr>
          <w:ilvl w:val="0"/>
          <w:numId w:val="2"/>
        </w:numPr>
        <w:suppressLineNumbers/>
        <w:suppressAutoHyphens/>
        <w:autoSpaceDE/>
        <w:autoSpaceDN/>
        <w:spacing w:before="0"/>
        <w:ind w:left="270" w:right="240"/>
        <w:contextualSpacing/>
        <w:rPr>
          <w:b/>
          <w:bCs/>
          <w:color w:val="000000" w:themeColor="text1"/>
        </w:rPr>
      </w:pPr>
      <w:r w:rsidRPr="00973480">
        <w:rPr>
          <w:b/>
          <w:bCs/>
          <w:color w:val="000000" w:themeColor="text1"/>
        </w:rPr>
        <w:t>Face Page</w:t>
      </w:r>
      <w:r w:rsidRPr="00973480">
        <w:rPr>
          <w:i/>
          <w:iCs/>
          <w:color w:val="000000" w:themeColor="text1"/>
        </w:rPr>
        <w:t xml:space="preserve"> – required</w:t>
      </w:r>
    </w:p>
    <w:p w14:paraId="35B278B0" w14:textId="2F760B53" w:rsidR="00973480" w:rsidRPr="00973480" w:rsidRDefault="00973480" w:rsidP="00D91F8A">
      <w:pPr>
        <w:suppressLineNumbers/>
        <w:suppressAutoHyphens/>
        <w:ind w:left="270" w:right="240"/>
        <w:rPr>
          <w:color w:val="000000" w:themeColor="text1"/>
        </w:rPr>
      </w:pPr>
      <w:r w:rsidRPr="00973480">
        <w:rPr>
          <w:color w:val="000000" w:themeColor="text1"/>
        </w:rPr>
        <w:t xml:space="preserve">Upload </w:t>
      </w:r>
      <w:r w:rsidR="007B0656">
        <w:rPr>
          <w:color w:val="000000" w:themeColor="text1"/>
        </w:rPr>
        <w:t xml:space="preserve">the completed Title Page/Face Page for each budget period </w:t>
      </w:r>
      <w:r w:rsidRPr="00973480">
        <w:rPr>
          <w:color w:val="000000" w:themeColor="text1"/>
        </w:rPr>
        <w:t>(</w:t>
      </w:r>
      <w:hyperlink r:id="rId41" w:history="1">
        <w:r w:rsidRPr="00973480">
          <w:rPr>
            <w:rStyle w:val="Hyperlink"/>
          </w:rPr>
          <w:t>Form Page 1</w:t>
        </w:r>
      </w:hyperlink>
      <w:r w:rsidRPr="00973480">
        <w:rPr>
          <w:color w:val="000000" w:themeColor="text1"/>
        </w:rPr>
        <w:t>).</w:t>
      </w:r>
      <w:r w:rsidR="007B0656">
        <w:rPr>
          <w:color w:val="000000" w:themeColor="text1"/>
        </w:rPr>
        <w:t xml:space="preserve"> Upload as one concatenated pdf.</w:t>
      </w:r>
    </w:p>
    <w:p w14:paraId="1ACCD826" w14:textId="77777777" w:rsidR="00973480" w:rsidRPr="00973480" w:rsidRDefault="00973480" w:rsidP="00973480">
      <w:pPr>
        <w:pStyle w:val="ListParagraph"/>
        <w:suppressLineNumbers/>
        <w:suppressAutoHyphens/>
        <w:ind w:left="270" w:right="240"/>
        <w:rPr>
          <w:color w:val="000000" w:themeColor="text1"/>
          <w:sz w:val="10"/>
          <w:szCs w:val="10"/>
        </w:rPr>
      </w:pPr>
    </w:p>
    <w:p w14:paraId="3F8CE5F9" w14:textId="77777777" w:rsidR="00973480" w:rsidRPr="00973480" w:rsidRDefault="00973480" w:rsidP="00973480">
      <w:pPr>
        <w:pStyle w:val="ListParagraph"/>
        <w:numPr>
          <w:ilvl w:val="0"/>
          <w:numId w:val="2"/>
        </w:numPr>
        <w:suppressLineNumbers/>
        <w:suppressAutoHyphens/>
        <w:autoSpaceDE/>
        <w:autoSpaceDN/>
        <w:spacing w:before="0"/>
        <w:ind w:left="270" w:right="240"/>
        <w:contextualSpacing/>
        <w:rPr>
          <w:b/>
          <w:bCs/>
          <w:color w:val="000000" w:themeColor="text1"/>
        </w:rPr>
      </w:pPr>
      <w:r w:rsidRPr="00973480">
        <w:rPr>
          <w:b/>
          <w:bCs/>
          <w:color w:val="000000" w:themeColor="text1"/>
        </w:rPr>
        <w:t>Project Summary Page</w:t>
      </w:r>
      <w:r w:rsidRPr="00973480">
        <w:rPr>
          <w:i/>
          <w:iCs/>
          <w:color w:val="000000" w:themeColor="text1"/>
        </w:rPr>
        <w:t xml:space="preserve"> – required</w:t>
      </w:r>
    </w:p>
    <w:p w14:paraId="1B5F55D4" w14:textId="77777777" w:rsidR="00973480" w:rsidRPr="00973480" w:rsidRDefault="00973480" w:rsidP="00973480">
      <w:pPr>
        <w:ind w:left="270" w:right="240"/>
      </w:pPr>
      <w:r w:rsidRPr="00973480">
        <w:rPr>
          <w:color w:val="000000" w:themeColor="text1"/>
        </w:rPr>
        <w:t xml:space="preserve">Upload the completed </w:t>
      </w:r>
      <w:r w:rsidRPr="00973480">
        <w:rPr>
          <w:rFonts w:cs="Arial"/>
          <w:color w:val="000000"/>
          <w:shd w:val="clear" w:color="auto" w:fill="FFFFFF"/>
        </w:rPr>
        <w:t>Summary, Relevance, Project/Performance Sites, Senior/Key Personnel, Other Significant Contributors, and Human Embryonic Stem Cells Page (</w:t>
      </w:r>
      <w:hyperlink r:id="rId42" w:history="1">
        <w:r w:rsidRPr="00973480">
          <w:rPr>
            <w:rStyle w:val="Hyperlink"/>
            <w:rFonts w:cs="Arial"/>
            <w:shd w:val="clear" w:color="auto" w:fill="FFFFFF"/>
          </w:rPr>
          <w:t>Form Page 2</w:t>
        </w:r>
      </w:hyperlink>
      <w:r w:rsidRPr="00973480">
        <w:rPr>
          <w:rFonts w:cs="Arial"/>
          <w:color w:val="000000"/>
          <w:shd w:val="clear" w:color="auto" w:fill="FFFFFF"/>
        </w:rPr>
        <w:t xml:space="preserve">). </w:t>
      </w:r>
      <w:r w:rsidRPr="00973480">
        <w:rPr>
          <w:color w:val="000000" w:themeColor="text1"/>
        </w:rPr>
        <w:t xml:space="preserve">The </w:t>
      </w:r>
      <w:hyperlink r:id="rId43" w:history="1">
        <w:r w:rsidRPr="00973480">
          <w:rPr>
            <w:rStyle w:val="Hyperlink"/>
          </w:rPr>
          <w:t>Project/Performance Site Format Page</w:t>
        </w:r>
      </w:hyperlink>
      <w:r w:rsidRPr="00973480">
        <w:rPr>
          <w:color w:val="000000" w:themeColor="text1"/>
        </w:rPr>
        <w:t xml:space="preserve"> may be appended to this and submitted as a single PDF if additional space is needed. </w:t>
      </w:r>
    </w:p>
    <w:p w14:paraId="336C6DB9" w14:textId="77777777" w:rsidR="00973480" w:rsidRPr="00973480" w:rsidRDefault="00973480" w:rsidP="00973480">
      <w:pPr>
        <w:pStyle w:val="ListParagraph"/>
        <w:suppressLineNumbers/>
        <w:suppressAutoHyphens/>
        <w:ind w:left="270" w:right="240"/>
        <w:rPr>
          <w:color w:val="000000" w:themeColor="text1"/>
          <w:sz w:val="10"/>
          <w:szCs w:val="10"/>
        </w:rPr>
      </w:pPr>
    </w:p>
    <w:p w14:paraId="61BA2587" w14:textId="77777777" w:rsidR="00973480" w:rsidRPr="00973480" w:rsidRDefault="00973480" w:rsidP="00973480">
      <w:pPr>
        <w:pStyle w:val="ListParagraph"/>
        <w:numPr>
          <w:ilvl w:val="0"/>
          <w:numId w:val="2"/>
        </w:numPr>
        <w:suppressLineNumbers/>
        <w:suppressAutoHyphens/>
        <w:autoSpaceDE/>
        <w:autoSpaceDN/>
        <w:spacing w:before="0"/>
        <w:ind w:left="270" w:right="240"/>
        <w:contextualSpacing/>
        <w:rPr>
          <w:b/>
          <w:bCs/>
          <w:color w:val="000000" w:themeColor="text1"/>
        </w:rPr>
      </w:pPr>
      <w:r w:rsidRPr="00973480">
        <w:rPr>
          <w:b/>
          <w:bCs/>
          <w:color w:val="000000" w:themeColor="text1"/>
        </w:rPr>
        <w:t>Detailed Budget</w:t>
      </w:r>
      <w:r w:rsidRPr="00973480">
        <w:rPr>
          <w:i/>
          <w:iCs/>
          <w:color w:val="000000" w:themeColor="text1"/>
        </w:rPr>
        <w:t xml:space="preserve"> – required</w:t>
      </w:r>
    </w:p>
    <w:p w14:paraId="3D3E8548" w14:textId="0C760856" w:rsidR="00973480" w:rsidRDefault="00973480" w:rsidP="00D91F8A">
      <w:pPr>
        <w:ind w:left="270" w:right="240"/>
        <w:rPr>
          <w:color w:val="000000" w:themeColor="text1"/>
        </w:rPr>
      </w:pPr>
      <w:r w:rsidRPr="00973480">
        <w:rPr>
          <w:color w:val="000000" w:themeColor="text1"/>
        </w:rPr>
        <w:t xml:space="preserve">Upload the completed </w:t>
      </w:r>
      <w:r w:rsidRPr="00973480">
        <w:rPr>
          <w:rFonts w:cs="Arial"/>
          <w:color w:val="000000"/>
          <w:shd w:val="clear" w:color="auto" w:fill="FFFFFF"/>
        </w:rPr>
        <w:t xml:space="preserve">Detailed Budget </w:t>
      </w:r>
      <w:r w:rsidR="00500C44">
        <w:rPr>
          <w:rFonts w:cs="Arial"/>
          <w:color w:val="000000"/>
          <w:shd w:val="clear" w:color="auto" w:fill="FFFFFF"/>
        </w:rPr>
        <w:t xml:space="preserve">page </w:t>
      </w:r>
      <w:r w:rsidR="007B0656">
        <w:rPr>
          <w:rFonts w:cs="Arial"/>
          <w:color w:val="000000"/>
          <w:shd w:val="clear" w:color="auto" w:fill="FFFFFF"/>
        </w:rPr>
        <w:t>for each Budget period</w:t>
      </w:r>
      <w:r w:rsidRPr="00973480">
        <w:rPr>
          <w:rFonts w:cs="Arial"/>
          <w:color w:val="000000"/>
          <w:shd w:val="clear" w:color="auto" w:fill="FFFFFF"/>
        </w:rPr>
        <w:t xml:space="preserve"> </w:t>
      </w:r>
      <w:r w:rsidRPr="00973480">
        <w:rPr>
          <w:color w:val="000000" w:themeColor="text1"/>
        </w:rPr>
        <w:t>(</w:t>
      </w:r>
      <w:hyperlink r:id="rId44" w:history="1">
        <w:r w:rsidRPr="00973480">
          <w:rPr>
            <w:rStyle w:val="Hyperlink"/>
          </w:rPr>
          <w:t>Form Page 4</w:t>
        </w:r>
      </w:hyperlink>
      <w:r w:rsidRPr="00973480">
        <w:rPr>
          <w:color w:val="000000" w:themeColor="text1"/>
        </w:rPr>
        <w:t>).</w:t>
      </w:r>
      <w:r w:rsidR="007B0656">
        <w:rPr>
          <w:color w:val="000000" w:themeColor="text1"/>
        </w:rPr>
        <w:t xml:space="preserve"> </w:t>
      </w:r>
      <w:r w:rsidR="00F22C99">
        <w:rPr>
          <w:color w:val="000000" w:themeColor="text1"/>
        </w:rPr>
        <w:t xml:space="preserve">Three budgets totaling $100K in direct costs are required to be uploaded since the </w:t>
      </w:r>
      <w:proofErr w:type="gramStart"/>
      <w:r w:rsidR="00F22C99">
        <w:rPr>
          <w:color w:val="000000" w:themeColor="text1"/>
        </w:rPr>
        <w:t>24 month</w:t>
      </w:r>
      <w:proofErr w:type="gramEnd"/>
      <w:r w:rsidR="00F22C99">
        <w:rPr>
          <w:color w:val="000000" w:themeColor="text1"/>
        </w:rPr>
        <w:t xml:space="preserve"> project will span 3 CTR award years. Please be realistic with expenditures since carry over is not allowed. </w:t>
      </w:r>
      <w:r w:rsidR="007B0656">
        <w:rPr>
          <w:color w:val="000000" w:themeColor="text1"/>
        </w:rPr>
        <w:t xml:space="preserve">Upload </w:t>
      </w:r>
      <w:r w:rsidR="00F22C99">
        <w:rPr>
          <w:color w:val="000000" w:themeColor="text1"/>
        </w:rPr>
        <w:t xml:space="preserve">separate budgets for the following periods as </w:t>
      </w:r>
      <w:r w:rsidR="007B0656">
        <w:rPr>
          <w:color w:val="000000" w:themeColor="text1"/>
        </w:rPr>
        <w:t>one concatenated pdf.</w:t>
      </w:r>
    </w:p>
    <w:p w14:paraId="440F3733" w14:textId="639E65E8" w:rsidR="00F22C99" w:rsidRDefault="00F22C99" w:rsidP="00973480">
      <w:pPr>
        <w:ind w:left="270" w:right="240" w:firstLine="720"/>
        <w:rPr>
          <w:color w:val="000000" w:themeColor="text1"/>
        </w:rPr>
      </w:pPr>
      <w:r>
        <w:rPr>
          <w:color w:val="000000" w:themeColor="text1"/>
        </w:rPr>
        <w:t>Jan 1, 202</w:t>
      </w:r>
      <w:r w:rsidR="00EB03B7">
        <w:rPr>
          <w:color w:val="000000" w:themeColor="text1"/>
        </w:rPr>
        <w:t>6</w:t>
      </w:r>
      <w:r>
        <w:rPr>
          <w:color w:val="000000" w:themeColor="text1"/>
        </w:rPr>
        <w:t xml:space="preserve"> – June 30, 202</w:t>
      </w:r>
      <w:r w:rsidR="00EB03B7">
        <w:rPr>
          <w:color w:val="000000" w:themeColor="text1"/>
        </w:rPr>
        <w:t>6</w:t>
      </w:r>
    </w:p>
    <w:p w14:paraId="0A90EEBA" w14:textId="316D30B3" w:rsidR="00F22C99" w:rsidRDefault="00F22C99" w:rsidP="00973480">
      <w:pPr>
        <w:ind w:left="270" w:right="240" w:firstLine="720"/>
        <w:rPr>
          <w:color w:val="000000" w:themeColor="text1"/>
        </w:rPr>
      </w:pPr>
      <w:r>
        <w:rPr>
          <w:color w:val="000000" w:themeColor="text1"/>
        </w:rPr>
        <w:t>July 1, 202</w:t>
      </w:r>
      <w:r w:rsidR="00EB03B7">
        <w:rPr>
          <w:color w:val="000000" w:themeColor="text1"/>
        </w:rPr>
        <w:t>6</w:t>
      </w:r>
      <w:r>
        <w:rPr>
          <w:color w:val="000000" w:themeColor="text1"/>
        </w:rPr>
        <w:t xml:space="preserve"> – June 30, 202</w:t>
      </w:r>
      <w:r w:rsidR="00EB03B7">
        <w:rPr>
          <w:color w:val="000000" w:themeColor="text1"/>
        </w:rPr>
        <w:t>7</w:t>
      </w:r>
    </w:p>
    <w:p w14:paraId="233CC1B6" w14:textId="6E0CBA50" w:rsidR="00F22C99" w:rsidRPr="00973480" w:rsidRDefault="00F22C99" w:rsidP="00973480">
      <w:pPr>
        <w:ind w:left="270" w:right="240" w:firstLine="720"/>
        <w:rPr>
          <w:color w:val="000000" w:themeColor="text1"/>
        </w:rPr>
      </w:pPr>
      <w:r>
        <w:rPr>
          <w:color w:val="000000" w:themeColor="text1"/>
        </w:rPr>
        <w:t>July 1, 202</w:t>
      </w:r>
      <w:r w:rsidR="00EB03B7">
        <w:rPr>
          <w:color w:val="000000" w:themeColor="text1"/>
        </w:rPr>
        <w:t>7</w:t>
      </w:r>
      <w:r>
        <w:rPr>
          <w:color w:val="000000" w:themeColor="text1"/>
        </w:rPr>
        <w:t xml:space="preserve"> – Dec 31, 202</w:t>
      </w:r>
      <w:r w:rsidR="00EB03B7">
        <w:rPr>
          <w:color w:val="000000" w:themeColor="text1"/>
        </w:rPr>
        <w:t>7</w:t>
      </w:r>
    </w:p>
    <w:p w14:paraId="228C01CF" w14:textId="77777777" w:rsidR="00973480" w:rsidRPr="00973480" w:rsidRDefault="00973480" w:rsidP="00973480">
      <w:pPr>
        <w:pStyle w:val="ListParagraph"/>
        <w:suppressLineNumbers/>
        <w:suppressAutoHyphens/>
        <w:ind w:left="270" w:right="240"/>
        <w:rPr>
          <w:color w:val="000000" w:themeColor="text1"/>
          <w:sz w:val="10"/>
          <w:szCs w:val="10"/>
        </w:rPr>
      </w:pPr>
    </w:p>
    <w:p w14:paraId="702E3631" w14:textId="77777777" w:rsidR="00973480" w:rsidRPr="00973480" w:rsidRDefault="00973480" w:rsidP="00973480">
      <w:pPr>
        <w:pStyle w:val="ListParagraph"/>
        <w:numPr>
          <w:ilvl w:val="0"/>
          <w:numId w:val="2"/>
        </w:numPr>
        <w:suppressLineNumbers/>
        <w:suppressAutoHyphens/>
        <w:autoSpaceDE/>
        <w:autoSpaceDN/>
        <w:spacing w:before="0"/>
        <w:ind w:left="270" w:right="240"/>
        <w:contextualSpacing/>
        <w:rPr>
          <w:b/>
          <w:bCs/>
          <w:color w:val="000000" w:themeColor="text1"/>
        </w:rPr>
      </w:pPr>
      <w:r w:rsidRPr="00973480">
        <w:rPr>
          <w:b/>
          <w:bCs/>
          <w:color w:val="000000" w:themeColor="text1"/>
        </w:rPr>
        <w:t xml:space="preserve">Budget Justification </w:t>
      </w:r>
      <w:r w:rsidRPr="00973480">
        <w:rPr>
          <w:i/>
          <w:iCs/>
          <w:color w:val="000000" w:themeColor="text1"/>
        </w:rPr>
        <w:t>– required</w:t>
      </w:r>
    </w:p>
    <w:p w14:paraId="37E1E765" w14:textId="5ED0157E" w:rsidR="00973480" w:rsidRPr="00973480" w:rsidRDefault="00973480" w:rsidP="00973480">
      <w:pPr>
        <w:ind w:left="270" w:right="240"/>
        <w:rPr>
          <w:color w:val="000000" w:themeColor="text1"/>
        </w:rPr>
      </w:pPr>
      <w:r w:rsidRPr="00973480">
        <w:rPr>
          <w:color w:val="000000" w:themeColor="text1"/>
        </w:rPr>
        <w:t xml:space="preserve">A detailed budget justification must be provided.  There is no specific form, but the NIH required format must be followed. A link the University of Delaware’s template is </w:t>
      </w:r>
      <w:hyperlink r:id="rId45" w:history="1">
        <w:r w:rsidRPr="00973480">
          <w:rPr>
            <w:rStyle w:val="Hyperlink"/>
          </w:rPr>
          <w:t>here</w:t>
        </w:r>
      </w:hyperlink>
      <w:r w:rsidRPr="00973480">
        <w:rPr>
          <w:color w:val="000000" w:themeColor="text1"/>
        </w:rPr>
        <w:t>.</w:t>
      </w:r>
      <w:r w:rsidR="007B0656">
        <w:rPr>
          <w:color w:val="000000" w:themeColor="text1"/>
        </w:rPr>
        <w:t xml:space="preserve"> You </w:t>
      </w:r>
      <w:r w:rsidR="004918B4">
        <w:rPr>
          <w:color w:val="000000" w:themeColor="text1"/>
        </w:rPr>
        <w:t>may</w:t>
      </w:r>
      <w:r w:rsidR="007B0656">
        <w:rPr>
          <w:color w:val="000000" w:themeColor="text1"/>
        </w:rPr>
        <w:t xml:space="preserve"> upload one Budget Justification pdf </w:t>
      </w:r>
      <w:r w:rsidR="00500C44">
        <w:rPr>
          <w:color w:val="000000" w:themeColor="text1"/>
        </w:rPr>
        <w:t>describing</w:t>
      </w:r>
      <w:r w:rsidR="007B0656">
        <w:rPr>
          <w:color w:val="000000" w:themeColor="text1"/>
        </w:rPr>
        <w:t xml:space="preserve"> all budget periods, as long as the justification is clear as to where </w:t>
      </w:r>
      <w:r w:rsidR="004918B4">
        <w:rPr>
          <w:color w:val="000000" w:themeColor="text1"/>
        </w:rPr>
        <w:t>an</w:t>
      </w:r>
      <w:r w:rsidR="007B0656">
        <w:rPr>
          <w:color w:val="000000" w:themeColor="text1"/>
        </w:rPr>
        <w:t xml:space="preserve"> expense sits within what budget period.</w:t>
      </w:r>
    </w:p>
    <w:p w14:paraId="7076CF40" w14:textId="77777777" w:rsidR="00973480" w:rsidRPr="00973480" w:rsidRDefault="00973480" w:rsidP="00973480">
      <w:pPr>
        <w:ind w:left="270" w:right="240"/>
        <w:rPr>
          <w:color w:val="000000" w:themeColor="text1"/>
          <w:sz w:val="10"/>
          <w:szCs w:val="10"/>
        </w:rPr>
      </w:pPr>
    </w:p>
    <w:p w14:paraId="18F9C7FB" w14:textId="77777777" w:rsidR="00973480" w:rsidRPr="00973480" w:rsidRDefault="00973480" w:rsidP="00973480">
      <w:pPr>
        <w:pStyle w:val="ListParagraph"/>
        <w:numPr>
          <w:ilvl w:val="0"/>
          <w:numId w:val="2"/>
        </w:numPr>
        <w:suppressLineNumbers/>
        <w:suppressAutoHyphens/>
        <w:autoSpaceDE/>
        <w:autoSpaceDN/>
        <w:spacing w:before="0"/>
        <w:ind w:left="270" w:right="240"/>
        <w:contextualSpacing/>
        <w:rPr>
          <w:b/>
          <w:bCs/>
          <w:color w:val="000000" w:themeColor="text1"/>
        </w:rPr>
      </w:pPr>
      <w:r w:rsidRPr="00973480">
        <w:rPr>
          <w:b/>
          <w:bCs/>
          <w:color w:val="000000" w:themeColor="text1"/>
        </w:rPr>
        <w:t>Biographical Sketch(es)</w:t>
      </w:r>
      <w:r w:rsidRPr="00973480">
        <w:rPr>
          <w:i/>
          <w:iCs/>
          <w:color w:val="000000" w:themeColor="text1"/>
        </w:rPr>
        <w:t xml:space="preserve"> – required</w:t>
      </w:r>
    </w:p>
    <w:p w14:paraId="4179BA15" w14:textId="1F4D4750" w:rsidR="00973480" w:rsidRPr="00973480" w:rsidRDefault="00973480" w:rsidP="00973480">
      <w:pPr>
        <w:pStyle w:val="ListParagraph"/>
        <w:suppressLineNumbers/>
        <w:suppressAutoHyphens/>
        <w:ind w:left="270" w:right="240" w:firstLine="0"/>
        <w:rPr>
          <w:color w:val="000000" w:themeColor="text1"/>
        </w:rPr>
      </w:pPr>
      <w:r w:rsidRPr="00973480">
        <w:rPr>
          <w:color w:val="000000" w:themeColor="text1"/>
        </w:rPr>
        <w:t xml:space="preserve">Upload the completed </w:t>
      </w:r>
      <w:r w:rsidR="00544CA1">
        <w:rPr>
          <w:color w:val="000000" w:themeColor="text1"/>
        </w:rPr>
        <w:t xml:space="preserve">NIH formatted </w:t>
      </w:r>
      <w:r w:rsidRPr="00973480">
        <w:rPr>
          <w:color w:val="000000" w:themeColor="text1"/>
        </w:rPr>
        <w:t xml:space="preserve">Biographical Sketch, using the </w:t>
      </w:r>
      <w:hyperlink r:id="rId46" w:history="1">
        <w:r w:rsidRPr="00973480">
          <w:rPr>
            <w:rStyle w:val="Hyperlink"/>
          </w:rPr>
          <w:t>Biographical Sketch Format Pages</w:t>
        </w:r>
      </w:hyperlink>
      <w:r w:rsidRPr="00973480">
        <w:rPr>
          <w:color w:val="000000" w:themeColor="text1"/>
        </w:rPr>
        <w:t>, not to exceed 5 pages per person, for each of the following personnel:</w:t>
      </w:r>
    </w:p>
    <w:p w14:paraId="75E47F8F" w14:textId="72B582E1" w:rsidR="00973480" w:rsidRPr="00973480" w:rsidRDefault="00973480" w:rsidP="00973480">
      <w:pPr>
        <w:pStyle w:val="ListParagraph"/>
        <w:numPr>
          <w:ilvl w:val="2"/>
          <w:numId w:val="2"/>
        </w:numPr>
        <w:suppressLineNumbers/>
        <w:suppressAutoHyphens/>
        <w:autoSpaceDE/>
        <w:autoSpaceDN/>
        <w:spacing w:before="0"/>
        <w:ind w:right="240"/>
        <w:contextualSpacing/>
        <w:rPr>
          <w:color w:val="000000" w:themeColor="text1"/>
        </w:rPr>
      </w:pPr>
      <w:r w:rsidRPr="00973480">
        <w:rPr>
          <w:color w:val="000000" w:themeColor="text1"/>
        </w:rPr>
        <w:t>PI</w:t>
      </w:r>
      <w:r w:rsidR="00544CA1">
        <w:rPr>
          <w:color w:val="000000" w:themeColor="text1"/>
        </w:rPr>
        <w:t>s</w:t>
      </w:r>
      <w:r w:rsidRPr="00973480">
        <w:rPr>
          <w:i/>
          <w:iCs/>
          <w:color w:val="000000" w:themeColor="text1"/>
        </w:rPr>
        <w:t xml:space="preserve"> – required</w:t>
      </w:r>
      <w:r w:rsidRPr="00973480">
        <w:rPr>
          <w:color w:val="000000" w:themeColor="text1"/>
        </w:rPr>
        <w:t xml:space="preserve"> </w:t>
      </w:r>
    </w:p>
    <w:p w14:paraId="59FE792C" w14:textId="77777777" w:rsidR="00973480" w:rsidRPr="00973480" w:rsidRDefault="00973480" w:rsidP="00973480">
      <w:pPr>
        <w:pStyle w:val="ListParagraph"/>
        <w:numPr>
          <w:ilvl w:val="2"/>
          <w:numId w:val="2"/>
        </w:numPr>
        <w:suppressLineNumbers/>
        <w:suppressAutoHyphens/>
        <w:autoSpaceDE/>
        <w:autoSpaceDN/>
        <w:spacing w:before="0"/>
        <w:ind w:right="240"/>
        <w:contextualSpacing/>
        <w:rPr>
          <w:color w:val="000000" w:themeColor="text1"/>
        </w:rPr>
      </w:pPr>
      <w:r w:rsidRPr="00973480">
        <w:rPr>
          <w:color w:val="000000" w:themeColor="text1"/>
        </w:rPr>
        <w:t>Other Key Personnel</w:t>
      </w:r>
      <w:r w:rsidRPr="00973480">
        <w:rPr>
          <w:i/>
          <w:iCs/>
          <w:color w:val="000000" w:themeColor="text1"/>
        </w:rPr>
        <w:t xml:space="preserve"> – if applicable</w:t>
      </w:r>
    </w:p>
    <w:p w14:paraId="127B804D" w14:textId="77777777" w:rsidR="00973480" w:rsidRPr="00973480" w:rsidRDefault="00973480" w:rsidP="00973480">
      <w:pPr>
        <w:pStyle w:val="ListParagraph"/>
        <w:suppressLineNumbers/>
        <w:suppressAutoHyphens/>
        <w:ind w:left="270" w:right="240" w:firstLine="0"/>
        <w:rPr>
          <w:color w:val="000000" w:themeColor="text1"/>
        </w:rPr>
      </w:pPr>
      <w:proofErr w:type="spellStart"/>
      <w:r w:rsidRPr="00973480">
        <w:rPr>
          <w:color w:val="000000" w:themeColor="text1"/>
        </w:rPr>
        <w:t>Biosketches</w:t>
      </w:r>
      <w:proofErr w:type="spellEnd"/>
      <w:r w:rsidRPr="00973480">
        <w:rPr>
          <w:color w:val="000000" w:themeColor="text1"/>
        </w:rPr>
        <w:t xml:space="preserve"> must be provided for every person identified on Form Page 2 and will be uploaded on the Team Members page of the application submission site. </w:t>
      </w:r>
    </w:p>
    <w:p w14:paraId="26F5D25B" w14:textId="27ACEDD9" w:rsidR="00973480" w:rsidRPr="00973480" w:rsidRDefault="00973480" w:rsidP="00973480">
      <w:pPr>
        <w:suppressLineNumbers/>
        <w:suppressAutoHyphens/>
        <w:ind w:left="270" w:right="240"/>
        <w:rPr>
          <w:color w:val="000000" w:themeColor="text1"/>
        </w:rPr>
      </w:pPr>
      <w:r w:rsidRPr="00973480">
        <w:rPr>
          <w:color w:val="000000" w:themeColor="text1"/>
        </w:rPr>
        <w:t xml:space="preserve">Detailed instructions for completing a NIH </w:t>
      </w:r>
      <w:proofErr w:type="spellStart"/>
      <w:r w:rsidRPr="00973480">
        <w:rPr>
          <w:color w:val="000000" w:themeColor="text1"/>
        </w:rPr>
        <w:t>biosketch</w:t>
      </w:r>
      <w:proofErr w:type="spellEnd"/>
      <w:r w:rsidRPr="00973480">
        <w:rPr>
          <w:color w:val="000000" w:themeColor="text1"/>
        </w:rPr>
        <w:t xml:space="preserve"> may be found </w:t>
      </w:r>
      <w:hyperlink r:id="rId47" w:anchor="Instructions" w:history="1">
        <w:r w:rsidRPr="00973480">
          <w:rPr>
            <w:rStyle w:val="Hyperlink"/>
          </w:rPr>
          <w:t>here</w:t>
        </w:r>
      </w:hyperlink>
      <w:r w:rsidRPr="00973480">
        <w:rPr>
          <w:color w:val="000000" w:themeColor="text1"/>
        </w:rPr>
        <w:t xml:space="preserve"> and a sample </w:t>
      </w:r>
      <w:proofErr w:type="spellStart"/>
      <w:r w:rsidRPr="00973480">
        <w:rPr>
          <w:color w:val="000000" w:themeColor="text1"/>
        </w:rPr>
        <w:t>biosketch</w:t>
      </w:r>
      <w:proofErr w:type="spellEnd"/>
      <w:r w:rsidRPr="00973480">
        <w:rPr>
          <w:color w:val="000000" w:themeColor="text1"/>
        </w:rPr>
        <w:t xml:space="preserve"> may be found </w:t>
      </w:r>
      <w:hyperlink r:id="rId48" w:history="1">
        <w:r w:rsidRPr="00973480">
          <w:rPr>
            <w:rStyle w:val="Hyperlink"/>
          </w:rPr>
          <w:t>here</w:t>
        </w:r>
      </w:hyperlink>
      <w:r w:rsidRPr="00973480">
        <w:rPr>
          <w:color w:val="000000" w:themeColor="text1"/>
        </w:rPr>
        <w:t xml:space="preserve">.  </w:t>
      </w:r>
      <w:r w:rsidR="00C85429">
        <w:rPr>
          <w:color w:val="000000" w:themeColor="text1"/>
        </w:rPr>
        <w:t xml:space="preserve">Investigators are encouraged to use </w:t>
      </w:r>
      <w:proofErr w:type="spellStart"/>
      <w:r w:rsidR="00C85429">
        <w:rPr>
          <w:color w:val="000000" w:themeColor="text1"/>
        </w:rPr>
        <w:t>SciENcv</w:t>
      </w:r>
      <w:proofErr w:type="spellEnd"/>
      <w:r w:rsidR="00C85429">
        <w:rPr>
          <w:color w:val="000000" w:themeColor="text1"/>
        </w:rPr>
        <w:t xml:space="preserve"> to create a</w:t>
      </w:r>
      <w:r w:rsidR="00F26905">
        <w:rPr>
          <w:color w:val="000000" w:themeColor="text1"/>
        </w:rPr>
        <w:t xml:space="preserve">n NIH compliant </w:t>
      </w:r>
      <w:proofErr w:type="spellStart"/>
      <w:r w:rsidR="00C85429">
        <w:rPr>
          <w:color w:val="000000" w:themeColor="text1"/>
        </w:rPr>
        <w:t>biosketch</w:t>
      </w:r>
      <w:proofErr w:type="spellEnd"/>
      <w:r w:rsidR="00C85429">
        <w:rPr>
          <w:color w:val="000000" w:themeColor="text1"/>
        </w:rPr>
        <w:t xml:space="preserve">, as the application </w:t>
      </w:r>
      <w:r w:rsidR="00F26905">
        <w:rPr>
          <w:color w:val="000000" w:themeColor="text1"/>
        </w:rPr>
        <w:t>automatically formats your information.</w:t>
      </w:r>
    </w:p>
    <w:p w14:paraId="3F93B25E" w14:textId="77777777" w:rsidR="00973480" w:rsidRPr="00973480" w:rsidRDefault="00973480" w:rsidP="00973480">
      <w:pPr>
        <w:suppressLineNumbers/>
        <w:suppressAutoHyphens/>
        <w:ind w:left="270" w:right="240"/>
        <w:rPr>
          <w:color w:val="000000" w:themeColor="text1"/>
          <w:sz w:val="10"/>
          <w:szCs w:val="10"/>
        </w:rPr>
      </w:pPr>
    </w:p>
    <w:p w14:paraId="202E9AAA" w14:textId="77777777" w:rsidR="00973480" w:rsidRPr="00973480" w:rsidRDefault="00973480" w:rsidP="00973480">
      <w:pPr>
        <w:pStyle w:val="ListParagraph"/>
        <w:numPr>
          <w:ilvl w:val="0"/>
          <w:numId w:val="3"/>
        </w:numPr>
        <w:suppressLineNumbers/>
        <w:suppressAutoHyphens/>
        <w:autoSpaceDE/>
        <w:autoSpaceDN/>
        <w:spacing w:before="0"/>
        <w:ind w:left="270" w:right="240"/>
        <w:contextualSpacing/>
        <w:rPr>
          <w:b/>
          <w:bCs/>
          <w:color w:val="000000" w:themeColor="text1"/>
        </w:rPr>
      </w:pPr>
      <w:r w:rsidRPr="00973480">
        <w:rPr>
          <w:b/>
          <w:bCs/>
          <w:color w:val="000000" w:themeColor="text1"/>
        </w:rPr>
        <w:lastRenderedPageBreak/>
        <w:t xml:space="preserve">Prior </w:t>
      </w:r>
      <w:proofErr w:type="spellStart"/>
      <w:r w:rsidRPr="00973480">
        <w:rPr>
          <w:b/>
          <w:bCs/>
          <w:color w:val="000000" w:themeColor="text1"/>
        </w:rPr>
        <w:t>IDeA</w:t>
      </w:r>
      <w:proofErr w:type="spellEnd"/>
      <w:r w:rsidRPr="00973480">
        <w:rPr>
          <w:b/>
          <w:bCs/>
          <w:color w:val="000000" w:themeColor="text1"/>
        </w:rPr>
        <w:t xml:space="preserve"> award(s)</w:t>
      </w:r>
      <w:r w:rsidRPr="00973480">
        <w:rPr>
          <w:i/>
          <w:iCs/>
          <w:color w:val="000000" w:themeColor="text1"/>
        </w:rPr>
        <w:t xml:space="preserve"> – required</w:t>
      </w:r>
    </w:p>
    <w:p w14:paraId="36F02F6B" w14:textId="5DEA67E8" w:rsidR="00973480" w:rsidRPr="00973480" w:rsidRDefault="00973480" w:rsidP="00973480">
      <w:pPr>
        <w:ind w:left="270" w:right="240"/>
        <w:rPr>
          <w:color w:val="000000" w:themeColor="text1"/>
        </w:rPr>
      </w:pPr>
      <w:r w:rsidRPr="00973480">
        <w:rPr>
          <w:color w:val="000000" w:themeColor="text1"/>
        </w:rPr>
        <w:t xml:space="preserve">Identification of all prior </w:t>
      </w:r>
      <w:proofErr w:type="spellStart"/>
      <w:r w:rsidRPr="00973480">
        <w:rPr>
          <w:color w:val="000000" w:themeColor="text1"/>
        </w:rPr>
        <w:t>IDeA</w:t>
      </w:r>
      <w:proofErr w:type="spellEnd"/>
      <w:r w:rsidRPr="00973480">
        <w:rPr>
          <w:color w:val="000000" w:themeColor="text1"/>
        </w:rPr>
        <w:t xml:space="preserve"> funding, and the successes from those funds, must be provided</w:t>
      </w:r>
      <w:r w:rsidR="00C04F9F">
        <w:rPr>
          <w:color w:val="000000" w:themeColor="text1"/>
        </w:rPr>
        <w:t xml:space="preserve"> for each PI</w:t>
      </w:r>
      <w:r w:rsidRPr="00973480">
        <w:rPr>
          <w:color w:val="000000" w:themeColor="text1"/>
        </w:rPr>
        <w:t xml:space="preserve">. Here, prior </w:t>
      </w:r>
      <w:proofErr w:type="spellStart"/>
      <w:r w:rsidRPr="00973480">
        <w:rPr>
          <w:color w:val="000000" w:themeColor="text1"/>
        </w:rPr>
        <w:t>IDeA</w:t>
      </w:r>
      <w:proofErr w:type="spellEnd"/>
      <w:r w:rsidRPr="00973480">
        <w:rPr>
          <w:color w:val="000000" w:themeColor="text1"/>
        </w:rPr>
        <w:t xml:space="preserve"> funding refers to any research support from a CTR, INBRE, COBRE or the DHSA program. This form should identify each prior funding mechanism and provide a brief description of the progress made on that prior work, especially any successes leveraging those funds to gain independent external support. </w:t>
      </w:r>
      <w:r w:rsidRPr="00973480">
        <w:rPr>
          <w:i/>
          <w:iCs/>
          <w:color w:val="000000" w:themeColor="text1"/>
          <w:u w:val="single"/>
        </w:rPr>
        <w:t xml:space="preserve">PIs who have not had prior </w:t>
      </w:r>
      <w:proofErr w:type="spellStart"/>
      <w:r w:rsidRPr="00973480">
        <w:rPr>
          <w:i/>
          <w:iCs/>
          <w:color w:val="000000" w:themeColor="text1"/>
          <w:u w:val="single"/>
        </w:rPr>
        <w:t>IDeA</w:t>
      </w:r>
      <w:proofErr w:type="spellEnd"/>
      <w:r w:rsidRPr="00973480">
        <w:rPr>
          <w:i/>
          <w:iCs/>
          <w:color w:val="000000" w:themeColor="text1"/>
          <w:u w:val="single"/>
        </w:rPr>
        <w:t xml:space="preserve"> support must still upload a page with a statement verifying that they have had no prior </w:t>
      </w:r>
      <w:proofErr w:type="spellStart"/>
      <w:r w:rsidRPr="00973480">
        <w:rPr>
          <w:i/>
          <w:iCs/>
          <w:color w:val="000000" w:themeColor="text1"/>
          <w:u w:val="single"/>
        </w:rPr>
        <w:t>IDeA</w:t>
      </w:r>
      <w:proofErr w:type="spellEnd"/>
      <w:r w:rsidRPr="00973480">
        <w:rPr>
          <w:i/>
          <w:iCs/>
          <w:color w:val="000000" w:themeColor="text1"/>
          <w:u w:val="single"/>
        </w:rPr>
        <w:t xml:space="preserve"> funding</w:t>
      </w:r>
      <w:r w:rsidRPr="00973480">
        <w:rPr>
          <w:color w:val="000000" w:themeColor="text1"/>
        </w:rPr>
        <w:t xml:space="preserve">. Use </w:t>
      </w:r>
      <w:hyperlink r:id="rId49" w:history="1">
        <w:r w:rsidRPr="00973480">
          <w:rPr>
            <w:rStyle w:val="Hyperlink"/>
          </w:rPr>
          <w:t>Continuation Format Pages</w:t>
        </w:r>
      </w:hyperlink>
      <w:r w:rsidRPr="00973480">
        <w:rPr>
          <w:color w:val="000000" w:themeColor="text1"/>
        </w:rPr>
        <w:t xml:space="preserve"> for this document; 1 page maximum. </w:t>
      </w:r>
    </w:p>
    <w:p w14:paraId="3757F689" w14:textId="77777777" w:rsidR="00973480" w:rsidRPr="00973480" w:rsidRDefault="00973480" w:rsidP="00973480">
      <w:pPr>
        <w:suppressLineNumbers/>
        <w:suppressAutoHyphens/>
        <w:ind w:left="270" w:right="240"/>
        <w:rPr>
          <w:color w:val="000000" w:themeColor="text1"/>
          <w:sz w:val="10"/>
          <w:szCs w:val="10"/>
        </w:rPr>
      </w:pPr>
    </w:p>
    <w:p w14:paraId="4499B75E" w14:textId="77777777" w:rsidR="00973480" w:rsidRPr="00973480" w:rsidRDefault="00973480" w:rsidP="00973480">
      <w:pPr>
        <w:pStyle w:val="ListParagraph"/>
        <w:numPr>
          <w:ilvl w:val="0"/>
          <w:numId w:val="4"/>
        </w:numPr>
        <w:suppressLineNumbers/>
        <w:suppressAutoHyphens/>
        <w:autoSpaceDE/>
        <w:autoSpaceDN/>
        <w:spacing w:before="0"/>
        <w:ind w:left="270" w:right="240"/>
        <w:contextualSpacing/>
        <w:rPr>
          <w:b/>
          <w:bCs/>
          <w:color w:val="000000" w:themeColor="text1"/>
        </w:rPr>
      </w:pPr>
      <w:r w:rsidRPr="00973480">
        <w:rPr>
          <w:b/>
          <w:bCs/>
          <w:color w:val="000000" w:themeColor="text1"/>
        </w:rPr>
        <w:t>Specific Aims</w:t>
      </w:r>
      <w:r w:rsidRPr="00973480">
        <w:rPr>
          <w:i/>
          <w:iCs/>
          <w:color w:val="000000" w:themeColor="text1"/>
        </w:rPr>
        <w:t xml:space="preserve"> – required</w:t>
      </w:r>
      <w:r w:rsidRPr="00973480">
        <w:rPr>
          <w:b/>
          <w:bCs/>
          <w:color w:val="000000" w:themeColor="text1"/>
        </w:rPr>
        <w:t xml:space="preserve"> </w:t>
      </w:r>
    </w:p>
    <w:p w14:paraId="581C6392" w14:textId="10947335" w:rsidR="00973480" w:rsidRPr="00973480" w:rsidRDefault="00973480" w:rsidP="00973480">
      <w:pPr>
        <w:pStyle w:val="ListParagraph"/>
        <w:suppressLineNumbers/>
        <w:suppressAutoHyphens/>
        <w:ind w:left="270" w:right="240" w:firstLine="0"/>
        <w:rPr>
          <w:rFonts w:eastAsia="Times New Roman"/>
          <w:color w:val="000000" w:themeColor="text1"/>
        </w:rPr>
      </w:pPr>
      <w:r w:rsidRPr="00973480">
        <w:rPr>
          <w:rFonts w:eastAsia="Times New Roman"/>
          <w:color w:val="000000" w:themeColor="text1"/>
        </w:rPr>
        <w:t>List succinctly each of the specific objectives of the research proposed. State concisely the overall goals of the proposed research</w:t>
      </w:r>
      <w:r w:rsidR="00980370">
        <w:rPr>
          <w:rFonts w:eastAsia="Times New Roman"/>
          <w:color w:val="000000" w:themeColor="text1"/>
        </w:rPr>
        <w:t xml:space="preserve">, </w:t>
      </w:r>
      <w:r w:rsidRPr="00973480">
        <w:rPr>
          <w:rFonts w:eastAsia="Times New Roman"/>
          <w:color w:val="000000" w:themeColor="text1"/>
        </w:rPr>
        <w:t xml:space="preserve">and summarize the expected impact that the results will have in the relevant research field. Use </w:t>
      </w:r>
      <w:hyperlink r:id="rId50" w:history="1">
        <w:r w:rsidRPr="00973480">
          <w:rPr>
            <w:rStyle w:val="Hyperlink"/>
          </w:rPr>
          <w:t>Continuation Format Pages</w:t>
        </w:r>
      </w:hyperlink>
      <w:r w:rsidRPr="00973480">
        <w:rPr>
          <w:color w:val="000000" w:themeColor="text1"/>
        </w:rPr>
        <w:t xml:space="preserve"> for this document; </w:t>
      </w:r>
      <w:r w:rsidRPr="00D91F8A">
        <w:rPr>
          <w:b/>
          <w:bCs/>
          <w:color w:val="000000" w:themeColor="text1"/>
        </w:rPr>
        <w:t>1 page maximum</w:t>
      </w:r>
      <w:r w:rsidRPr="00973480">
        <w:rPr>
          <w:color w:val="000000" w:themeColor="text1"/>
        </w:rPr>
        <w:t xml:space="preserve">. </w:t>
      </w:r>
    </w:p>
    <w:p w14:paraId="5424AA62" w14:textId="77777777" w:rsidR="00973480" w:rsidRPr="00973480" w:rsidRDefault="00973480" w:rsidP="00973480">
      <w:pPr>
        <w:suppressLineNumbers/>
        <w:suppressAutoHyphens/>
        <w:ind w:left="270" w:right="240"/>
        <w:rPr>
          <w:color w:val="000000" w:themeColor="text1"/>
          <w:sz w:val="10"/>
          <w:szCs w:val="10"/>
        </w:rPr>
      </w:pPr>
    </w:p>
    <w:p w14:paraId="1DA96358" w14:textId="77777777" w:rsidR="00973480" w:rsidRPr="00973480" w:rsidRDefault="00973480" w:rsidP="00973480">
      <w:pPr>
        <w:pStyle w:val="ListParagraph"/>
        <w:numPr>
          <w:ilvl w:val="0"/>
          <w:numId w:val="4"/>
        </w:numPr>
        <w:suppressLineNumbers/>
        <w:suppressAutoHyphens/>
        <w:autoSpaceDE/>
        <w:autoSpaceDN/>
        <w:spacing w:before="0"/>
        <w:ind w:left="270" w:right="240"/>
        <w:contextualSpacing/>
        <w:rPr>
          <w:color w:val="000000" w:themeColor="text1"/>
        </w:rPr>
      </w:pPr>
      <w:r w:rsidRPr="00973480">
        <w:rPr>
          <w:b/>
          <w:bCs/>
          <w:color w:val="000000" w:themeColor="text1"/>
        </w:rPr>
        <w:t>Research Strategy</w:t>
      </w:r>
      <w:r w:rsidRPr="00973480">
        <w:rPr>
          <w:i/>
          <w:iCs/>
          <w:color w:val="000000" w:themeColor="text1"/>
        </w:rPr>
        <w:t xml:space="preserve"> – required</w:t>
      </w:r>
      <w:r w:rsidRPr="00973480">
        <w:rPr>
          <w:color w:val="000000" w:themeColor="text1"/>
        </w:rPr>
        <w:t xml:space="preserve"> </w:t>
      </w:r>
    </w:p>
    <w:p w14:paraId="0654F679" w14:textId="358E6601" w:rsidR="00973480" w:rsidRPr="00973480" w:rsidRDefault="00973480" w:rsidP="00973480">
      <w:pPr>
        <w:pStyle w:val="ListParagraph"/>
        <w:suppressLineNumbers/>
        <w:suppressAutoHyphens/>
        <w:ind w:left="270" w:right="240" w:firstLine="0"/>
        <w:rPr>
          <w:color w:val="000000" w:themeColor="text1"/>
        </w:rPr>
      </w:pPr>
      <w:r w:rsidRPr="00973480">
        <w:rPr>
          <w:color w:val="000000" w:themeColor="text1"/>
        </w:rPr>
        <w:t xml:space="preserve">The Research Strategy should be organized into four sections entitled Significance, Innovation, Approach, and Community Engagement. </w:t>
      </w:r>
      <w:r w:rsidRPr="00973480">
        <w:rPr>
          <w:rFonts w:eastAsia="Times New Roman"/>
          <w:color w:val="000000" w:themeColor="text1"/>
        </w:rPr>
        <w:t xml:space="preserve">Use </w:t>
      </w:r>
      <w:hyperlink r:id="rId51" w:history="1">
        <w:r w:rsidRPr="00973480">
          <w:rPr>
            <w:rStyle w:val="Hyperlink"/>
          </w:rPr>
          <w:t>Continuation Format Pages</w:t>
        </w:r>
      </w:hyperlink>
      <w:r w:rsidRPr="00973480">
        <w:rPr>
          <w:color w:val="000000" w:themeColor="text1"/>
        </w:rPr>
        <w:t xml:space="preserve"> for this document; </w:t>
      </w:r>
      <w:r w:rsidRPr="00D91F8A">
        <w:rPr>
          <w:b/>
          <w:bCs/>
          <w:color w:val="000000" w:themeColor="text1"/>
        </w:rPr>
        <w:t>4 pages maximum</w:t>
      </w:r>
      <w:r w:rsidRPr="00973480">
        <w:rPr>
          <w:color w:val="000000" w:themeColor="text1"/>
        </w:rPr>
        <w:t xml:space="preserve">. Although each section does not have its own page limit, it is recommended that the Approach section be the most detailed. A general guideline (but not requirement) for the page length of each section is: Significance, ½-1 p; Innovation, ¼-½ p; Approach, 2-3 p; Community Engagement, </w:t>
      </w:r>
      <w:r w:rsidRPr="00973480">
        <w:rPr>
          <w:rFonts w:eastAsia="Microsoft JhengHei" w:cs="Cambria Math"/>
          <w:color w:val="000000" w:themeColor="text1"/>
          <w:lang w:eastAsia="zh-CN"/>
        </w:rPr>
        <w:t xml:space="preserve">⅛-½ p. </w:t>
      </w:r>
      <w:r w:rsidRPr="00973480">
        <w:rPr>
          <w:color w:val="000000" w:themeColor="text1"/>
        </w:rPr>
        <w:t xml:space="preserve">Within the Approach section, a statistical analysis subsection is required. </w:t>
      </w:r>
      <w:r w:rsidRPr="00D91F8A">
        <w:rPr>
          <w:color w:val="000000" w:themeColor="text1"/>
          <w:u w:val="single"/>
        </w:rPr>
        <w:t>Within the Community Engagement section</w:t>
      </w:r>
      <w:r w:rsidRPr="00973480">
        <w:rPr>
          <w:color w:val="000000" w:themeColor="text1"/>
        </w:rPr>
        <w:t xml:space="preserve">, </w:t>
      </w:r>
      <w:r w:rsidR="00544CA1">
        <w:rPr>
          <w:color w:val="000000" w:themeColor="text1"/>
        </w:rPr>
        <w:t>applicants</w:t>
      </w:r>
      <w:r w:rsidRPr="00973480">
        <w:rPr>
          <w:color w:val="000000" w:themeColor="text1"/>
        </w:rPr>
        <w:t xml:space="preserve"> must include, at a minimum, a description of the anticipated impact of the proposal on the target community and a plan to disseminate the research findings to the community. </w:t>
      </w:r>
    </w:p>
    <w:p w14:paraId="048028B9" w14:textId="77777777" w:rsidR="00973480" w:rsidRPr="00973480" w:rsidRDefault="00973480" w:rsidP="00973480">
      <w:pPr>
        <w:pStyle w:val="ListParagraph"/>
        <w:suppressLineNumbers/>
        <w:suppressAutoHyphens/>
        <w:ind w:left="270" w:right="240"/>
        <w:rPr>
          <w:color w:val="000000" w:themeColor="text1"/>
          <w:sz w:val="10"/>
          <w:szCs w:val="10"/>
        </w:rPr>
      </w:pPr>
    </w:p>
    <w:p w14:paraId="43A6ED7D" w14:textId="77777777" w:rsidR="00973480" w:rsidRPr="00973480" w:rsidRDefault="00973480" w:rsidP="00973480">
      <w:pPr>
        <w:pStyle w:val="ListParagraph"/>
        <w:numPr>
          <w:ilvl w:val="0"/>
          <w:numId w:val="4"/>
        </w:numPr>
        <w:suppressLineNumbers/>
        <w:suppressAutoHyphens/>
        <w:autoSpaceDE/>
        <w:autoSpaceDN/>
        <w:spacing w:before="0"/>
        <w:ind w:left="270" w:right="240"/>
        <w:contextualSpacing/>
        <w:rPr>
          <w:color w:val="000000" w:themeColor="text1"/>
        </w:rPr>
      </w:pPr>
      <w:r w:rsidRPr="00973480">
        <w:rPr>
          <w:b/>
          <w:bCs/>
          <w:color w:val="000000" w:themeColor="text1"/>
        </w:rPr>
        <w:t>References</w:t>
      </w:r>
      <w:r w:rsidRPr="00973480">
        <w:rPr>
          <w:i/>
          <w:iCs/>
          <w:color w:val="000000" w:themeColor="text1"/>
        </w:rPr>
        <w:t xml:space="preserve"> – required</w:t>
      </w:r>
      <w:r w:rsidRPr="00973480">
        <w:rPr>
          <w:color w:val="000000" w:themeColor="text1"/>
        </w:rPr>
        <w:t xml:space="preserve"> </w:t>
      </w:r>
    </w:p>
    <w:p w14:paraId="75F1BBA9" w14:textId="1DC15DB7" w:rsidR="00973480" w:rsidRPr="00973480" w:rsidRDefault="00973480" w:rsidP="00973480">
      <w:pPr>
        <w:pStyle w:val="ListParagraph"/>
        <w:suppressLineNumbers/>
        <w:suppressAutoHyphens/>
        <w:ind w:left="270" w:right="240" w:firstLine="0"/>
        <w:rPr>
          <w:rFonts w:eastAsia="Times New Roman"/>
          <w:color w:val="000000" w:themeColor="text1"/>
        </w:rPr>
      </w:pPr>
      <w:r w:rsidRPr="00973480">
        <w:rPr>
          <w:rFonts w:eastAsia="Times New Roman"/>
          <w:color w:val="000000" w:themeColor="text1"/>
        </w:rPr>
        <w:t>All works cited in the application should be listed in a separate document entitled References</w:t>
      </w:r>
      <w:r>
        <w:rPr>
          <w:rFonts w:eastAsia="Times New Roman"/>
          <w:color w:val="000000" w:themeColor="text1"/>
        </w:rPr>
        <w:t xml:space="preserve"> (no page limit)</w:t>
      </w:r>
      <w:r w:rsidRPr="00973480">
        <w:rPr>
          <w:rFonts w:eastAsia="Times New Roman"/>
          <w:color w:val="000000" w:themeColor="text1"/>
        </w:rPr>
        <w:t xml:space="preserve">. Use </w:t>
      </w:r>
      <w:hyperlink r:id="rId52" w:history="1">
        <w:r w:rsidRPr="00973480">
          <w:rPr>
            <w:rStyle w:val="Hyperlink"/>
          </w:rPr>
          <w:t>Continuation Format Pages</w:t>
        </w:r>
      </w:hyperlink>
      <w:r w:rsidRPr="00973480">
        <w:rPr>
          <w:color w:val="000000" w:themeColor="text1"/>
        </w:rPr>
        <w:t xml:space="preserve"> for this document; no page limit. In-text references should be provided either by author last name and year or by number in the body of the application and the References section should provide a listing of the complete citation for each of these works</w:t>
      </w:r>
      <w:r>
        <w:t xml:space="preserve">. </w:t>
      </w:r>
      <w:r w:rsidRPr="00CD1256">
        <w:rPr>
          <w:i/>
          <w:iCs/>
          <w:u w:val="single"/>
        </w:rPr>
        <w:t>Hot links</w:t>
      </w:r>
      <w:r>
        <w:t xml:space="preserve"> </w:t>
      </w:r>
      <w:r w:rsidRPr="00CD1256">
        <w:rPr>
          <w:b/>
          <w:bCs/>
          <w:i/>
          <w:iCs/>
          <w:u w:val="single"/>
        </w:rPr>
        <w:t>are not acceptable</w:t>
      </w:r>
      <w:r>
        <w:t xml:space="preserve"> within the references.</w:t>
      </w:r>
    </w:p>
    <w:p w14:paraId="55B927C6" w14:textId="77777777" w:rsidR="00973480" w:rsidRPr="00973480" w:rsidRDefault="00973480" w:rsidP="00973480">
      <w:pPr>
        <w:suppressLineNumbers/>
        <w:suppressAutoHyphens/>
        <w:ind w:left="270" w:right="240"/>
        <w:rPr>
          <w:color w:val="000000" w:themeColor="text1"/>
          <w:sz w:val="10"/>
          <w:szCs w:val="10"/>
        </w:rPr>
      </w:pPr>
    </w:p>
    <w:p w14:paraId="24DE3315" w14:textId="11690A02" w:rsidR="003A3C43" w:rsidRDefault="003A3C43" w:rsidP="00973480">
      <w:pPr>
        <w:pStyle w:val="ListParagraph"/>
        <w:numPr>
          <w:ilvl w:val="0"/>
          <w:numId w:val="5"/>
        </w:numPr>
        <w:suppressLineNumbers/>
        <w:suppressAutoHyphens/>
        <w:autoSpaceDE/>
        <w:autoSpaceDN/>
        <w:spacing w:before="0"/>
        <w:ind w:left="270" w:right="240"/>
        <w:contextualSpacing/>
        <w:rPr>
          <w:b/>
          <w:bCs/>
          <w:color w:val="000000" w:themeColor="text1"/>
        </w:rPr>
      </w:pPr>
      <w:r>
        <w:rPr>
          <w:b/>
          <w:bCs/>
          <w:color w:val="000000" w:themeColor="text1"/>
        </w:rPr>
        <w:t>INC Funding Justification</w:t>
      </w:r>
    </w:p>
    <w:p w14:paraId="118EF605" w14:textId="03FE8B8F" w:rsidR="003A3C43" w:rsidRPr="00973480" w:rsidRDefault="003A3C43" w:rsidP="003A3C43">
      <w:pPr>
        <w:pStyle w:val="ListParagraph"/>
        <w:suppressLineNumbers/>
        <w:suppressAutoHyphens/>
        <w:ind w:left="270" w:right="240" w:firstLine="0"/>
        <w:rPr>
          <w:color w:val="000000" w:themeColor="text1"/>
        </w:rPr>
      </w:pPr>
      <w:r w:rsidRPr="003A3C43">
        <w:rPr>
          <w:color w:val="000000" w:themeColor="text1"/>
        </w:rPr>
        <w:t xml:space="preserve">This 1page </w:t>
      </w:r>
      <w:r>
        <w:rPr>
          <w:color w:val="000000" w:themeColor="text1"/>
        </w:rPr>
        <w:t>document should address the interdisciplinary nature of the new collaboration and how the work spans the translational spectrum. Applicants must describe the nature and potential impact of proposed new interdisciplinary and translational project, as well as environmental support from the institutions involved.</w:t>
      </w:r>
      <w:r w:rsidR="00A57D3D">
        <w:rPr>
          <w:color w:val="000000" w:themeColor="text1"/>
        </w:rPr>
        <w:t xml:space="preserve"> </w:t>
      </w:r>
      <w:r w:rsidR="00A57D3D" w:rsidRPr="00973480">
        <w:rPr>
          <w:color w:val="000000" w:themeColor="text1"/>
        </w:rPr>
        <w:t xml:space="preserve">Use </w:t>
      </w:r>
      <w:hyperlink r:id="rId53" w:history="1">
        <w:r w:rsidR="00A57D3D" w:rsidRPr="00973480">
          <w:rPr>
            <w:rStyle w:val="Hyperlink"/>
          </w:rPr>
          <w:t>Continuation Format Pages</w:t>
        </w:r>
      </w:hyperlink>
      <w:r w:rsidR="00A57D3D" w:rsidRPr="00973480">
        <w:rPr>
          <w:color w:val="000000" w:themeColor="text1"/>
        </w:rPr>
        <w:t xml:space="preserve"> for this document; </w:t>
      </w:r>
      <w:r w:rsidR="00A57D3D">
        <w:rPr>
          <w:color w:val="000000" w:themeColor="text1"/>
        </w:rPr>
        <w:t>1</w:t>
      </w:r>
      <w:r w:rsidR="00A57D3D" w:rsidRPr="00973480">
        <w:rPr>
          <w:color w:val="000000" w:themeColor="text1"/>
        </w:rPr>
        <w:t xml:space="preserve"> page limit.</w:t>
      </w:r>
    </w:p>
    <w:p w14:paraId="0E712AFC" w14:textId="3480E84C" w:rsidR="003A3C43" w:rsidRPr="003A3C43" w:rsidRDefault="003A3C43" w:rsidP="003A3C43">
      <w:pPr>
        <w:suppressLineNumbers/>
        <w:suppressAutoHyphens/>
        <w:autoSpaceDE/>
        <w:autoSpaceDN/>
        <w:ind w:left="270" w:right="240"/>
        <w:contextualSpacing/>
        <w:rPr>
          <w:color w:val="000000" w:themeColor="text1"/>
        </w:rPr>
      </w:pPr>
    </w:p>
    <w:p w14:paraId="3B37A7A1" w14:textId="32EC0DE7" w:rsidR="00973480" w:rsidRPr="00973480" w:rsidRDefault="00973480" w:rsidP="00973480">
      <w:pPr>
        <w:pStyle w:val="ListParagraph"/>
        <w:numPr>
          <w:ilvl w:val="0"/>
          <w:numId w:val="5"/>
        </w:numPr>
        <w:suppressLineNumbers/>
        <w:suppressAutoHyphens/>
        <w:autoSpaceDE/>
        <w:autoSpaceDN/>
        <w:spacing w:before="0"/>
        <w:ind w:left="270" w:right="240"/>
        <w:contextualSpacing/>
        <w:rPr>
          <w:b/>
          <w:bCs/>
          <w:color w:val="000000" w:themeColor="text1"/>
        </w:rPr>
      </w:pPr>
      <w:r w:rsidRPr="00973480">
        <w:rPr>
          <w:b/>
          <w:bCs/>
          <w:color w:val="000000" w:themeColor="text1"/>
        </w:rPr>
        <w:t>Multiple PI (MPI) Leadership Plan</w:t>
      </w:r>
      <w:r w:rsidRPr="00973480">
        <w:rPr>
          <w:i/>
          <w:iCs/>
          <w:color w:val="000000" w:themeColor="text1"/>
        </w:rPr>
        <w:t xml:space="preserve"> </w:t>
      </w:r>
      <w:r w:rsidR="00980370" w:rsidRPr="00973480">
        <w:rPr>
          <w:i/>
          <w:iCs/>
          <w:color w:val="000000" w:themeColor="text1"/>
        </w:rPr>
        <w:t>– required</w:t>
      </w:r>
    </w:p>
    <w:p w14:paraId="61269704" w14:textId="236587EA" w:rsidR="00973480" w:rsidRPr="00973480" w:rsidRDefault="00CD1256" w:rsidP="00973480">
      <w:pPr>
        <w:ind w:left="270" w:right="240"/>
        <w:rPr>
          <w:color w:val="000000" w:themeColor="text1"/>
        </w:rPr>
      </w:pPr>
      <w:r>
        <w:rPr>
          <w:color w:val="000000" w:themeColor="text1"/>
        </w:rPr>
        <w:t xml:space="preserve">Since </w:t>
      </w:r>
      <w:r w:rsidR="00973480" w:rsidRPr="00973480">
        <w:rPr>
          <w:color w:val="000000" w:themeColor="text1"/>
        </w:rPr>
        <w:t xml:space="preserve">the proposal involves more than 1 PI, a leadership plan must be included that addresses: </w:t>
      </w:r>
      <w:r w:rsidR="00973480" w:rsidRPr="00973480">
        <w:t xml:space="preserve">roles and responsibilities of each PI, fiscal and project management coordination, the process for making decisions on scientific direction and allocation of resources, data sharing and communication among investigators, publication and intellectual property (if needed) policies, and procedures for resolving conflicts. The plan must also identify </w:t>
      </w:r>
      <w:r w:rsidR="00C04F9F">
        <w:t>the submitting</w:t>
      </w:r>
      <w:r w:rsidR="00973480" w:rsidRPr="00973480">
        <w:t xml:space="preserve"> PI </w:t>
      </w:r>
      <w:r w:rsidR="00C04F9F">
        <w:t>a</w:t>
      </w:r>
      <w:r w:rsidR="00973480" w:rsidRPr="00973480">
        <w:t xml:space="preserve">s the contact </w:t>
      </w:r>
      <w:proofErr w:type="gramStart"/>
      <w:r w:rsidR="00973480" w:rsidRPr="00973480">
        <w:t xml:space="preserve">PI, </w:t>
      </w:r>
      <w:r w:rsidR="00C04F9F">
        <w:t>and</w:t>
      </w:r>
      <w:proofErr w:type="gramEnd"/>
      <w:r w:rsidR="00C04F9F">
        <w:t xml:space="preserve"> acknowledge that person’s role in disseminating</w:t>
      </w:r>
      <w:r w:rsidR="00973480" w:rsidRPr="00973480">
        <w:t xml:space="preserve"> all correspondence </w:t>
      </w:r>
      <w:r w:rsidR="00C04F9F">
        <w:t>from the ACCEL CTR to the other PIs</w:t>
      </w:r>
      <w:r w:rsidR="00973480" w:rsidRPr="00973480">
        <w:t xml:space="preserve">. </w:t>
      </w:r>
      <w:r w:rsidR="00973480" w:rsidRPr="00973480">
        <w:rPr>
          <w:color w:val="000000" w:themeColor="text1"/>
        </w:rPr>
        <w:t xml:space="preserve">Use </w:t>
      </w:r>
      <w:hyperlink r:id="rId54" w:history="1">
        <w:r w:rsidR="00973480" w:rsidRPr="00973480">
          <w:rPr>
            <w:rStyle w:val="Hyperlink"/>
          </w:rPr>
          <w:t>Continuation Format Pages</w:t>
        </w:r>
      </w:hyperlink>
      <w:r w:rsidR="00973480" w:rsidRPr="00973480">
        <w:rPr>
          <w:color w:val="000000" w:themeColor="text1"/>
        </w:rPr>
        <w:t xml:space="preserve"> for this document; no page limit.  </w:t>
      </w:r>
    </w:p>
    <w:p w14:paraId="207C51E4" w14:textId="77777777" w:rsidR="00973480" w:rsidRPr="00973480" w:rsidRDefault="00973480" w:rsidP="00973480">
      <w:pPr>
        <w:pStyle w:val="ListParagraph"/>
        <w:adjustRightInd w:val="0"/>
        <w:ind w:left="270" w:right="240"/>
        <w:rPr>
          <w:rFonts w:eastAsiaTheme="minorHAnsi" w:cs="Calibri"/>
          <w:color w:val="000000"/>
          <w:sz w:val="10"/>
          <w:szCs w:val="10"/>
        </w:rPr>
      </w:pPr>
    </w:p>
    <w:p w14:paraId="5C5E5EB5" w14:textId="64A90FEE" w:rsidR="00973480" w:rsidRPr="00973480" w:rsidRDefault="00973480" w:rsidP="00973480">
      <w:pPr>
        <w:pStyle w:val="ListParagraph"/>
        <w:numPr>
          <w:ilvl w:val="0"/>
          <w:numId w:val="5"/>
        </w:numPr>
        <w:suppressLineNumbers/>
        <w:suppressAutoHyphens/>
        <w:autoSpaceDE/>
        <w:autoSpaceDN/>
        <w:spacing w:before="0"/>
        <w:ind w:left="270" w:right="240"/>
        <w:contextualSpacing/>
        <w:rPr>
          <w:b/>
          <w:bCs/>
          <w:color w:val="000000" w:themeColor="text1"/>
        </w:rPr>
      </w:pPr>
      <w:r w:rsidRPr="00973480">
        <w:rPr>
          <w:b/>
          <w:bCs/>
          <w:color w:val="000000" w:themeColor="text1"/>
        </w:rPr>
        <w:t>Human Subjects Forms</w:t>
      </w:r>
      <w:r w:rsidRPr="00973480">
        <w:rPr>
          <w:i/>
          <w:iCs/>
          <w:color w:val="000000" w:themeColor="text1"/>
        </w:rPr>
        <w:t xml:space="preserve"> – if applicable</w:t>
      </w:r>
      <w:r w:rsidRPr="00973480">
        <w:rPr>
          <w:b/>
          <w:bCs/>
          <w:color w:val="000000" w:themeColor="text1"/>
        </w:rPr>
        <w:t xml:space="preserve"> </w:t>
      </w:r>
      <w:r w:rsidR="00EB03B7">
        <w:rPr>
          <w:b/>
          <w:bCs/>
          <w:color w:val="000000" w:themeColor="text1"/>
        </w:rPr>
        <w:t>– due at JIT</w:t>
      </w:r>
    </w:p>
    <w:p w14:paraId="2B643F84" w14:textId="5D42FFA5" w:rsidR="00973480" w:rsidRPr="00973480" w:rsidRDefault="00973480" w:rsidP="00973480">
      <w:pPr>
        <w:suppressLineNumbers/>
        <w:suppressAutoHyphens/>
        <w:ind w:left="270" w:right="240"/>
        <w:rPr>
          <w:color w:val="000000" w:themeColor="text1"/>
        </w:rPr>
      </w:pPr>
      <w:r w:rsidRPr="00973480">
        <w:rPr>
          <w:color w:val="000000" w:themeColor="text1"/>
        </w:rPr>
        <w:t xml:space="preserve">If the proposal involves the use of human subjects, upload the completed </w:t>
      </w:r>
      <w:r w:rsidRPr="006130E4">
        <w:rPr>
          <w:b/>
          <w:bCs/>
        </w:rPr>
        <w:t>PHS Human Subjects and Clinical Trials Information Form</w:t>
      </w:r>
      <w:r w:rsidRPr="006130E4">
        <w:rPr>
          <w:b/>
          <w:bCs/>
          <w:color w:val="000000" w:themeColor="text1"/>
        </w:rPr>
        <w:t>, with embedded Human Subject Study Record Form(s),</w:t>
      </w:r>
      <w:r w:rsidRPr="00973480">
        <w:rPr>
          <w:color w:val="000000" w:themeColor="text1"/>
        </w:rPr>
        <w:t xml:space="preserve"> as appropriate.</w:t>
      </w:r>
      <w:r w:rsidR="006130E4">
        <w:rPr>
          <w:color w:val="000000" w:themeColor="text1"/>
        </w:rPr>
        <w:t xml:space="preserve"> Links to the form can be found</w:t>
      </w:r>
      <w:r w:rsidR="00EB03B7">
        <w:rPr>
          <w:color w:val="000000" w:themeColor="text1"/>
        </w:rPr>
        <w:t xml:space="preserve"> here</w:t>
      </w:r>
      <w:r w:rsidR="00EB03B7" w:rsidRPr="000338B3">
        <w:rPr>
          <w:color w:val="000000" w:themeColor="text1"/>
        </w:rPr>
        <w:t>:</w:t>
      </w:r>
      <w:r w:rsidR="006130E4" w:rsidRPr="000338B3">
        <w:rPr>
          <w:color w:val="000000" w:themeColor="text1"/>
        </w:rPr>
        <w:t xml:space="preserve"> </w:t>
      </w:r>
      <w:hyperlink r:id="rId55" w:history="1">
        <w:r w:rsidR="00EB03B7" w:rsidRPr="00D91F8A">
          <w:rPr>
            <w:rStyle w:val="Hyperlink"/>
            <w:rFonts w:cs="Tahoma"/>
          </w:rPr>
          <w:t>PHS Human Subjects and Clinical Trials Information Form</w:t>
        </w:r>
      </w:hyperlink>
      <w:r w:rsidR="00EB03B7" w:rsidRPr="00D91F8A">
        <w:rPr>
          <w:rFonts w:cs="Tahoma"/>
          <w:color w:val="000000" w:themeColor="text1"/>
        </w:rPr>
        <w:t>, (download pdf and complete) with embedded Human Subject Study Record Form(s), as appropriate</w:t>
      </w:r>
      <w:r w:rsidR="00EB03B7" w:rsidRPr="00DE3FCB">
        <w:rPr>
          <w:rFonts w:ascii="Tahoma" w:hAnsi="Tahoma" w:cs="Tahoma"/>
          <w:color w:val="000000" w:themeColor="text1"/>
        </w:rPr>
        <w:t xml:space="preserve">. </w:t>
      </w:r>
      <w:r w:rsidRPr="00973480">
        <w:rPr>
          <w:color w:val="000000" w:themeColor="text1"/>
        </w:rPr>
        <w:t xml:space="preserve"> Please note, depending on the type of human </w:t>
      </w:r>
      <w:proofErr w:type="gramStart"/>
      <w:r w:rsidRPr="00973480">
        <w:rPr>
          <w:color w:val="000000" w:themeColor="text1"/>
        </w:rPr>
        <w:t>subjects</w:t>
      </w:r>
      <w:proofErr w:type="gramEnd"/>
      <w:r w:rsidRPr="00973480">
        <w:rPr>
          <w:color w:val="000000" w:themeColor="text1"/>
        </w:rPr>
        <w:t xml:space="preserve"> research being proposed (i.e., if the work includes one or more NIH-defined clinical trials), each Study Record form may require extensive and detailed information, therefore </w:t>
      </w:r>
      <w:r w:rsidRPr="00973480">
        <w:rPr>
          <w:i/>
          <w:iCs/>
          <w:color w:val="000000" w:themeColor="text1"/>
          <w:u w:val="single"/>
        </w:rPr>
        <w:t>PIs should allocate appropriate time to complete these forms prior to the deadline</w:t>
      </w:r>
      <w:r w:rsidRPr="00973480">
        <w:rPr>
          <w:color w:val="000000" w:themeColor="text1"/>
        </w:rPr>
        <w:t xml:space="preserve">. Instructions for completing these forms may be found </w:t>
      </w:r>
      <w:hyperlink r:id="rId56" w:anchor="PHS" w:history="1">
        <w:r w:rsidRPr="00973480">
          <w:rPr>
            <w:rStyle w:val="Hyperlink"/>
          </w:rPr>
          <w:t>here</w:t>
        </w:r>
      </w:hyperlink>
      <w:r w:rsidRPr="00973480">
        <w:rPr>
          <w:color w:val="000000" w:themeColor="text1"/>
        </w:rPr>
        <w:t>.</w:t>
      </w:r>
    </w:p>
    <w:p w14:paraId="3FE564CC" w14:textId="77777777" w:rsidR="00973480" w:rsidRPr="00973480" w:rsidRDefault="00973480" w:rsidP="00973480">
      <w:pPr>
        <w:suppressLineNumbers/>
        <w:suppressAutoHyphens/>
        <w:ind w:left="270" w:right="240"/>
        <w:rPr>
          <w:color w:val="000000" w:themeColor="text1"/>
          <w:sz w:val="10"/>
          <w:szCs w:val="10"/>
        </w:rPr>
      </w:pPr>
      <w:r w:rsidRPr="00973480">
        <w:rPr>
          <w:color w:val="000000" w:themeColor="text1"/>
          <w:sz w:val="10"/>
          <w:szCs w:val="10"/>
        </w:rPr>
        <w:lastRenderedPageBreak/>
        <w:t xml:space="preserve"> </w:t>
      </w:r>
      <w:r w:rsidRPr="00973480">
        <w:rPr>
          <w:color w:val="000000" w:themeColor="text1"/>
          <w:sz w:val="10"/>
          <w:szCs w:val="10"/>
        </w:rPr>
        <w:tab/>
      </w:r>
    </w:p>
    <w:p w14:paraId="5E58C8A3" w14:textId="3F76D6D8" w:rsidR="00973480" w:rsidRPr="00973480" w:rsidRDefault="00973480" w:rsidP="00973480">
      <w:pPr>
        <w:pStyle w:val="ListParagraph"/>
        <w:numPr>
          <w:ilvl w:val="0"/>
          <w:numId w:val="5"/>
        </w:numPr>
        <w:suppressLineNumbers/>
        <w:suppressAutoHyphens/>
        <w:autoSpaceDE/>
        <w:autoSpaceDN/>
        <w:spacing w:before="0"/>
        <w:ind w:left="270" w:right="240"/>
        <w:contextualSpacing/>
        <w:rPr>
          <w:b/>
          <w:bCs/>
          <w:color w:val="000000" w:themeColor="text1"/>
        </w:rPr>
      </w:pPr>
      <w:r w:rsidRPr="00973480">
        <w:rPr>
          <w:b/>
          <w:bCs/>
          <w:color w:val="000000" w:themeColor="text1"/>
        </w:rPr>
        <w:t>Vertebrate Animals Forms</w:t>
      </w:r>
      <w:r w:rsidRPr="00973480">
        <w:rPr>
          <w:i/>
          <w:iCs/>
          <w:color w:val="000000" w:themeColor="text1"/>
        </w:rPr>
        <w:t xml:space="preserve"> – if applicable</w:t>
      </w:r>
      <w:r w:rsidR="00EB03B7">
        <w:rPr>
          <w:i/>
          <w:iCs/>
          <w:color w:val="000000" w:themeColor="text1"/>
        </w:rPr>
        <w:t xml:space="preserve"> </w:t>
      </w:r>
      <w:r w:rsidR="00EB03B7" w:rsidRPr="00D91F8A">
        <w:rPr>
          <w:b/>
          <w:bCs/>
          <w:color w:val="000000" w:themeColor="text1"/>
        </w:rPr>
        <w:t>– due at JIT</w:t>
      </w:r>
    </w:p>
    <w:p w14:paraId="0F160FF3" w14:textId="77777777" w:rsidR="00973480" w:rsidRPr="00973480" w:rsidRDefault="00973480" w:rsidP="00973480">
      <w:pPr>
        <w:suppressLineNumbers/>
        <w:suppressAutoHyphens/>
        <w:ind w:left="270" w:right="240"/>
        <w:rPr>
          <w:color w:val="000000" w:themeColor="text1"/>
        </w:rPr>
      </w:pPr>
      <w:r w:rsidRPr="00973480">
        <w:rPr>
          <w:color w:val="000000" w:themeColor="text1"/>
        </w:rPr>
        <w:t xml:space="preserve">If the proposal involves the use of vertebrate animals, please utilize the vertebrate animals use checklist and use </w:t>
      </w:r>
      <w:hyperlink r:id="rId57" w:history="1">
        <w:r w:rsidRPr="00973480">
          <w:rPr>
            <w:rStyle w:val="Hyperlink"/>
          </w:rPr>
          <w:t>Continuation Format Pages</w:t>
        </w:r>
      </w:hyperlink>
      <w:r w:rsidRPr="00973480">
        <w:rPr>
          <w:color w:val="000000" w:themeColor="text1"/>
        </w:rPr>
        <w:t xml:space="preserve"> to upload a description of the procedures, justification, and minimization of pain and distress. </w:t>
      </w:r>
    </w:p>
    <w:p w14:paraId="5C6EA4FB" w14:textId="77777777" w:rsidR="00973480" w:rsidRPr="00973480" w:rsidRDefault="00973480" w:rsidP="00973480">
      <w:pPr>
        <w:adjustRightInd w:val="0"/>
        <w:ind w:left="270" w:right="240"/>
        <w:rPr>
          <w:rFonts w:eastAsiaTheme="minorHAnsi" w:cs="Calibri"/>
          <w:color w:val="000000"/>
          <w:sz w:val="10"/>
          <w:szCs w:val="10"/>
        </w:rPr>
      </w:pPr>
    </w:p>
    <w:p w14:paraId="1BBC2ADF" w14:textId="77777777" w:rsidR="00973480" w:rsidRPr="00973480" w:rsidRDefault="00973480" w:rsidP="00973480">
      <w:pPr>
        <w:pStyle w:val="ListParagraph"/>
        <w:numPr>
          <w:ilvl w:val="0"/>
          <w:numId w:val="5"/>
        </w:numPr>
        <w:suppressLineNumbers/>
        <w:suppressAutoHyphens/>
        <w:autoSpaceDE/>
        <w:autoSpaceDN/>
        <w:spacing w:before="0"/>
        <w:ind w:left="270" w:right="240"/>
        <w:contextualSpacing/>
        <w:rPr>
          <w:color w:val="000000" w:themeColor="text1"/>
        </w:rPr>
      </w:pPr>
      <w:r w:rsidRPr="00973480">
        <w:rPr>
          <w:b/>
          <w:bCs/>
          <w:color w:val="000000" w:themeColor="text1"/>
        </w:rPr>
        <w:t>Letter(s) of Support</w:t>
      </w:r>
      <w:r w:rsidRPr="00973480">
        <w:rPr>
          <w:i/>
          <w:iCs/>
          <w:color w:val="000000" w:themeColor="text1"/>
        </w:rPr>
        <w:t xml:space="preserve"> – required</w:t>
      </w:r>
    </w:p>
    <w:p w14:paraId="1CC55FE4" w14:textId="77777777" w:rsidR="00973480" w:rsidRPr="00973480" w:rsidRDefault="00973480" w:rsidP="00973480">
      <w:pPr>
        <w:pStyle w:val="ListParagraph"/>
        <w:suppressLineNumbers/>
        <w:suppressAutoHyphens/>
        <w:ind w:left="270" w:right="240"/>
        <w:rPr>
          <w:color w:val="000000" w:themeColor="text1"/>
        </w:rPr>
      </w:pPr>
      <w:r w:rsidRPr="00973480">
        <w:rPr>
          <w:color w:val="000000" w:themeColor="text1"/>
        </w:rPr>
        <w:t xml:space="preserve">Letters of support should be on institutional letterhead and may not exceed 2 pages per letter. </w:t>
      </w:r>
    </w:p>
    <w:p w14:paraId="5AFC6E1E" w14:textId="212DDAC4" w:rsidR="00973480" w:rsidRPr="00973480" w:rsidRDefault="00973480" w:rsidP="00973480">
      <w:pPr>
        <w:pStyle w:val="ListParagraph"/>
        <w:numPr>
          <w:ilvl w:val="1"/>
          <w:numId w:val="5"/>
        </w:numPr>
        <w:suppressLineNumbers/>
        <w:suppressAutoHyphens/>
        <w:autoSpaceDE/>
        <w:autoSpaceDN/>
        <w:spacing w:before="0"/>
        <w:ind w:left="270" w:right="240"/>
        <w:contextualSpacing/>
        <w:rPr>
          <w:color w:val="000000" w:themeColor="text1"/>
        </w:rPr>
      </w:pPr>
      <w:r w:rsidRPr="00973480">
        <w:rPr>
          <w:color w:val="000000" w:themeColor="text1"/>
        </w:rPr>
        <w:t>PI’s Department/Unit Head</w:t>
      </w:r>
      <w:r w:rsidRPr="00973480">
        <w:rPr>
          <w:i/>
          <w:iCs/>
          <w:color w:val="000000" w:themeColor="text1"/>
        </w:rPr>
        <w:t xml:space="preserve"> – required</w:t>
      </w:r>
      <w:r w:rsidR="00C04F9F">
        <w:rPr>
          <w:i/>
          <w:iCs/>
          <w:color w:val="000000" w:themeColor="text1"/>
        </w:rPr>
        <w:t xml:space="preserve"> for each PI</w:t>
      </w:r>
    </w:p>
    <w:p w14:paraId="211948E5" w14:textId="66CCD2D5" w:rsidR="00973480" w:rsidRPr="00973480" w:rsidRDefault="00973480" w:rsidP="00D91F8A">
      <w:pPr>
        <w:pStyle w:val="ListParagraph"/>
        <w:suppressLineNumbers/>
        <w:suppressAutoHyphens/>
        <w:ind w:left="270" w:right="240" w:firstLine="0"/>
        <w:rPr>
          <w:color w:val="000000" w:themeColor="text1"/>
        </w:rPr>
      </w:pPr>
      <w:r w:rsidRPr="00973480">
        <w:rPr>
          <w:color w:val="000000" w:themeColor="text1"/>
        </w:rPr>
        <w:t>This letter should provide an assessment of the PI’s potential for a sustained, impactful influence in his/her relevant research field and to be recognized for such with future NIH funding; a description of how the PI’s research</w:t>
      </w:r>
      <w:r w:rsidR="00CD1256">
        <w:rPr>
          <w:color w:val="000000" w:themeColor="text1"/>
        </w:rPr>
        <w:t xml:space="preserve"> and new team</w:t>
      </w:r>
      <w:r w:rsidRPr="00973480">
        <w:rPr>
          <w:color w:val="000000" w:themeColor="text1"/>
        </w:rPr>
        <w:t xml:space="preserve"> fits within the clinical and translational mission of the Delaware CTR-ACCEL Program; and a description of the departmental and/or institutional support for the PI with regard to the specific proposal (e.g., protected research time, laboratory space, access to clinical populations, etc.). </w:t>
      </w:r>
    </w:p>
    <w:p w14:paraId="01B5FD7B" w14:textId="77777777" w:rsidR="00973480" w:rsidRPr="00973480" w:rsidRDefault="00973480" w:rsidP="00973480">
      <w:pPr>
        <w:pStyle w:val="ListParagraph"/>
        <w:numPr>
          <w:ilvl w:val="1"/>
          <w:numId w:val="5"/>
        </w:numPr>
        <w:suppressLineNumbers/>
        <w:suppressAutoHyphens/>
        <w:autoSpaceDE/>
        <w:autoSpaceDN/>
        <w:spacing w:before="0"/>
        <w:ind w:left="270" w:right="240"/>
        <w:contextualSpacing/>
        <w:rPr>
          <w:color w:val="000000" w:themeColor="text1"/>
        </w:rPr>
      </w:pPr>
      <w:r w:rsidRPr="00973480">
        <w:rPr>
          <w:color w:val="000000" w:themeColor="text1"/>
        </w:rPr>
        <w:t>Others</w:t>
      </w:r>
      <w:r w:rsidRPr="00973480">
        <w:rPr>
          <w:i/>
          <w:iCs/>
          <w:color w:val="000000" w:themeColor="text1"/>
        </w:rPr>
        <w:t xml:space="preserve"> – if applicable</w:t>
      </w:r>
    </w:p>
    <w:p w14:paraId="3DCA0338" w14:textId="77777777" w:rsidR="00973480" w:rsidRPr="00973480" w:rsidRDefault="00973480" w:rsidP="00973480">
      <w:pPr>
        <w:ind w:left="270" w:right="240"/>
      </w:pPr>
      <w:r w:rsidRPr="00973480">
        <w:rPr>
          <w:color w:val="000000" w:themeColor="text1"/>
        </w:rPr>
        <w:t xml:space="preserve">Other letters of support may be appropriate, to demonstrate the availability of specific resources and/or collaborators/co-investigators, and/or clinical/community partners for the project. If multiple letters of support are included, they should be appended to one another and submitted as a single PDF. </w:t>
      </w:r>
    </w:p>
    <w:p w14:paraId="09EA4348" w14:textId="77777777" w:rsidR="00973480" w:rsidRPr="00973480" w:rsidRDefault="00973480" w:rsidP="00973480">
      <w:pPr>
        <w:ind w:left="270" w:right="240"/>
      </w:pPr>
    </w:p>
    <w:p w14:paraId="7B23D3A8" w14:textId="77777777" w:rsidR="00973480" w:rsidRPr="00973480" w:rsidRDefault="00973480" w:rsidP="00973480">
      <w:pPr>
        <w:ind w:left="270" w:right="240"/>
        <w:rPr>
          <w:b/>
          <w:bCs/>
        </w:rPr>
      </w:pPr>
      <w:r w:rsidRPr="00973480">
        <w:rPr>
          <w:b/>
          <w:bCs/>
        </w:rPr>
        <w:t>Sources Page.</w:t>
      </w:r>
    </w:p>
    <w:p w14:paraId="287BBE35" w14:textId="77777777" w:rsidR="00973480" w:rsidRPr="00973480" w:rsidRDefault="00973480" w:rsidP="00D91F8A">
      <w:pPr>
        <w:pStyle w:val="ListParagraph"/>
        <w:ind w:left="270" w:right="240" w:firstLine="0"/>
      </w:pPr>
      <w:r w:rsidRPr="00973480">
        <w:t xml:space="preserve">Select all categories of events or processes that led to the proposed work, if any. </w:t>
      </w:r>
    </w:p>
    <w:p w14:paraId="2E3CB991" w14:textId="77777777" w:rsidR="00973480" w:rsidRPr="00973480" w:rsidRDefault="00973480" w:rsidP="00973480">
      <w:pPr>
        <w:ind w:left="270" w:right="240"/>
      </w:pPr>
    </w:p>
    <w:p w14:paraId="6AA7BFFF" w14:textId="77777777" w:rsidR="00973480" w:rsidRPr="00973480" w:rsidRDefault="00973480" w:rsidP="00973480">
      <w:pPr>
        <w:ind w:left="270" w:right="240"/>
        <w:rPr>
          <w:b/>
          <w:bCs/>
        </w:rPr>
      </w:pPr>
      <w:r w:rsidRPr="00973480">
        <w:rPr>
          <w:b/>
          <w:bCs/>
        </w:rPr>
        <w:t>Tracking/EVAL Page.</w:t>
      </w:r>
    </w:p>
    <w:p w14:paraId="407D8F0D" w14:textId="77777777" w:rsidR="00973480" w:rsidRPr="00973480" w:rsidRDefault="00973480" w:rsidP="00D91F8A">
      <w:pPr>
        <w:pStyle w:val="ListParagraph"/>
        <w:ind w:left="270" w:right="240" w:firstLine="0"/>
        <w:rPr>
          <w:rFonts w:eastAsiaTheme="minorHAnsi" w:cstheme="minorBidi"/>
        </w:rPr>
      </w:pPr>
      <w:r w:rsidRPr="00973480">
        <w:rPr>
          <w:rFonts w:eastAsia="Times New Roman"/>
          <w:color w:val="0A0A0A"/>
          <w:shd w:val="clear" w:color="auto" w:fill="FFFFFF"/>
        </w:rPr>
        <w:t>Click “Yes” or “No” in response to a brief series of questions about your current or anticipated utilization of ACCEL Core resources.</w:t>
      </w:r>
    </w:p>
    <w:p w14:paraId="2BE5B167" w14:textId="77777777" w:rsidR="00973480" w:rsidRPr="00973480" w:rsidRDefault="00973480" w:rsidP="00973480">
      <w:pPr>
        <w:ind w:left="270" w:right="240"/>
        <w:rPr>
          <w:color w:val="0A0A0A"/>
          <w:shd w:val="clear" w:color="auto" w:fill="FFFFFF"/>
        </w:rPr>
      </w:pPr>
    </w:p>
    <w:p w14:paraId="25D3816E" w14:textId="77777777" w:rsidR="00973480" w:rsidRPr="00973480" w:rsidRDefault="00973480" w:rsidP="00973480">
      <w:pPr>
        <w:ind w:left="270" w:right="240"/>
        <w:rPr>
          <w:b/>
          <w:bCs/>
          <w:color w:val="0A0A0A"/>
          <w:shd w:val="clear" w:color="auto" w:fill="FFFFFF"/>
        </w:rPr>
      </w:pPr>
      <w:r w:rsidRPr="00973480">
        <w:rPr>
          <w:b/>
          <w:bCs/>
          <w:color w:val="0A0A0A"/>
          <w:shd w:val="clear" w:color="auto" w:fill="FFFFFF"/>
        </w:rPr>
        <w:t>Summary Page.</w:t>
      </w:r>
    </w:p>
    <w:p w14:paraId="3E19179A" w14:textId="77777777" w:rsidR="00973480" w:rsidRPr="00973480" w:rsidRDefault="00973480" w:rsidP="00D91F8A">
      <w:pPr>
        <w:pStyle w:val="ListParagraph"/>
        <w:ind w:left="270" w:right="240" w:hanging="64"/>
        <w:rPr>
          <w:rFonts w:eastAsia="Times New Roman"/>
          <w:color w:val="0A0A0A"/>
          <w:shd w:val="clear" w:color="auto" w:fill="FFFFFF"/>
        </w:rPr>
      </w:pPr>
      <w:r w:rsidRPr="00973480">
        <w:rPr>
          <w:rFonts w:eastAsia="Times New Roman"/>
          <w:color w:val="0A0A0A"/>
          <w:shd w:val="clear" w:color="auto" w:fill="FFFFFF"/>
        </w:rPr>
        <w:t xml:space="preserve">Check to be sure all sections have been completed and all documents have been appropriately uploaded. Make any file edits necessary. When complete, click the “Submit” button at the bottom of page. </w:t>
      </w:r>
    </w:p>
    <w:p w14:paraId="3BBBABB5" w14:textId="77777777" w:rsidR="00293A12" w:rsidRDefault="00293A12">
      <w:pPr>
        <w:pStyle w:val="BodyText"/>
        <w:rPr>
          <w:sz w:val="24"/>
        </w:rPr>
      </w:pPr>
    </w:p>
    <w:p w14:paraId="29B709E9" w14:textId="77777777" w:rsidR="00293A12" w:rsidRDefault="00293A12">
      <w:pPr>
        <w:pStyle w:val="BodyText"/>
        <w:rPr>
          <w:sz w:val="24"/>
        </w:rPr>
      </w:pPr>
    </w:p>
    <w:p w14:paraId="3CB67994" w14:textId="77777777" w:rsidR="005C510D" w:rsidRDefault="005C510D" w:rsidP="005C510D">
      <w:pPr>
        <w:spacing w:before="205" w:line="250" w:lineRule="exact"/>
        <w:ind w:left="206" w:right="206"/>
        <w:jc w:val="center"/>
        <w:rPr>
          <w:i/>
        </w:rPr>
      </w:pPr>
      <w:r>
        <w:rPr>
          <w:i/>
        </w:rPr>
        <w:t>***Remember</w:t>
      </w:r>
      <w:r>
        <w:rPr>
          <w:i/>
          <w:spacing w:val="-8"/>
        </w:rPr>
        <w:t xml:space="preserve"> </w:t>
      </w:r>
      <w:r>
        <w:rPr>
          <w:i/>
        </w:rPr>
        <w:t>to</w:t>
      </w:r>
      <w:r>
        <w:rPr>
          <w:i/>
          <w:spacing w:val="-5"/>
        </w:rPr>
        <w:t xml:space="preserve"> </w:t>
      </w:r>
      <w:r>
        <w:rPr>
          <w:i/>
        </w:rPr>
        <w:t>adhere</w:t>
      </w:r>
      <w:r>
        <w:rPr>
          <w:i/>
          <w:spacing w:val="-6"/>
        </w:rPr>
        <w:t xml:space="preserve"> </w:t>
      </w:r>
      <w:r>
        <w:rPr>
          <w:i/>
        </w:rPr>
        <w:t>to</w:t>
      </w:r>
      <w:r>
        <w:rPr>
          <w:i/>
          <w:spacing w:val="-5"/>
        </w:rPr>
        <w:t xml:space="preserve"> </w:t>
      </w:r>
      <w:r>
        <w:rPr>
          <w:i/>
        </w:rPr>
        <w:t>page</w:t>
      </w:r>
      <w:r>
        <w:rPr>
          <w:i/>
          <w:spacing w:val="-6"/>
        </w:rPr>
        <w:t xml:space="preserve"> </w:t>
      </w:r>
      <w:r>
        <w:rPr>
          <w:i/>
        </w:rPr>
        <w:t>and</w:t>
      </w:r>
      <w:r>
        <w:rPr>
          <w:i/>
          <w:spacing w:val="-4"/>
        </w:rPr>
        <w:t xml:space="preserve"> </w:t>
      </w:r>
      <w:r>
        <w:rPr>
          <w:i/>
        </w:rPr>
        <w:t>formatting</w:t>
      </w:r>
      <w:r>
        <w:rPr>
          <w:i/>
          <w:spacing w:val="-5"/>
        </w:rPr>
        <w:t xml:space="preserve"> </w:t>
      </w:r>
      <w:r>
        <w:rPr>
          <w:i/>
        </w:rPr>
        <w:t>requirements</w:t>
      </w:r>
      <w:r>
        <w:rPr>
          <w:i/>
          <w:spacing w:val="-4"/>
        </w:rPr>
        <w:t xml:space="preserve"> </w:t>
      </w:r>
      <w:r>
        <w:rPr>
          <w:i/>
        </w:rPr>
        <w:t>and</w:t>
      </w:r>
      <w:r>
        <w:rPr>
          <w:i/>
          <w:spacing w:val="-4"/>
        </w:rPr>
        <w:t xml:space="preserve"> </w:t>
      </w:r>
      <w:r>
        <w:rPr>
          <w:i/>
        </w:rPr>
        <w:t>to</w:t>
      </w:r>
      <w:r>
        <w:rPr>
          <w:i/>
          <w:spacing w:val="-6"/>
        </w:rPr>
        <w:t xml:space="preserve"> </w:t>
      </w:r>
      <w:r>
        <w:rPr>
          <w:i/>
        </w:rPr>
        <w:t>upload</w:t>
      </w:r>
      <w:r>
        <w:rPr>
          <w:i/>
          <w:spacing w:val="-4"/>
        </w:rPr>
        <w:t xml:space="preserve"> </w:t>
      </w:r>
      <w:r>
        <w:rPr>
          <w:i/>
        </w:rPr>
        <w:t>all</w:t>
      </w:r>
      <w:r>
        <w:rPr>
          <w:i/>
          <w:spacing w:val="-5"/>
        </w:rPr>
        <w:t xml:space="preserve"> </w:t>
      </w:r>
      <w:r>
        <w:rPr>
          <w:i/>
        </w:rPr>
        <w:t>necessary</w:t>
      </w:r>
      <w:r>
        <w:rPr>
          <w:i/>
          <w:spacing w:val="-2"/>
        </w:rPr>
        <w:t xml:space="preserve"> documents.</w:t>
      </w:r>
    </w:p>
    <w:p w14:paraId="273E01A6" w14:textId="2FDEDB1D" w:rsidR="00293A12" w:rsidRDefault="005C510D" w:rsidP="00D91F8A">
      <w:pPr>
        <w:ind w:right="206"/>
        <w:jc w:val="center"/>
        <w:rPr>
          <w:i/>
        </w:rPr>
      </w:pPr>
      <w:r>
        <w:rPr>
          <w:i/>
        </w:rPr>
        <w:t>Applications</w:t>
      </w:r>
      <w:r>
        <w:rPr>
          <w:i/>
          <w:spacing w:val="-2"/>
        </w:rPr>
        <w:t xml:space="preserve"> </w:t>
      </w:r>
      <w:r>
        <w:rPr>
          <w:i/>
        </w:rPr>
        <w:t>that</w:t>
      </w:r>
      <w:r>
        <w:rPr>
          <w:i/>
          <w:spacing w:val="-3"/>
        </w:rPr>
        <w:t xml:space="preserve"> </w:t>
      </w:r>
      <w:r>
        <w:rPr>
          <w:i/>
        </w:rPr>
        <w:t>are</w:t>
      </w:r>
      <w:r>
        <w:rPr>
          <w:i/>
          <w:spacing w:val="-4"/>
        </w:rPr>
        <w:t xml:space="preserve"> </w:t>
      </w:r>
      <w:r>
        <w:rPr>
          <w:i/>
        </w:rPr>
        <w:t>incomplete</w:t>
      </w:r>
      <w:r>
        <w:rPr>
          <w:i/>
          <w:spacing w:val="-4"/>
        </w:rPr>
        <w:t xml:space="preserve"> </w:t>
      </w:r>
      <w:r>
        <w:rPr>
          <w:i/>
        </w:rPr>
        <w:t>or</w:t>
      </w:r>
      <w:r>
        <w:rPr>
          <w:i/>
          <w:spacing w:val="-1"/>
        </w:rPr>
        <w:t xml:space="preserve"> </w:t>
      </w:r>
      <w:r>
        <w:rPr>
          <w:i/>
        </w:rPr>
        <w:t>not</w:t>
      </w:r>
      <w:r>
        <w:rPr>
          <w:i/>
          <w:spacing w:val="-3"/>
        </w:rPr>
        <w:t xml:space="preserve"> </w:t>
      </w:r>
      <w:r>
        <w:rPr>
          <w:i/>
        </w:rPr>
        <w:t>in</w:t>
      </w:r>
      <w:r>
        <w:rPr>
          <w:i/>
          <w:spacing w:val="-4"/>
        </w:rPr>
        <w:t xml:space="preserve"> </w:t>
      </w:r>
      <w:r>
        <w:rPr>
          <w:i/>
        </w:rPr>
        <w:t>compliance</w:t>
      </w:r>
      <w:r>
        <w:rPr>
          <w:i/>
          <w:spacing w:val="-4"/>
        </w:rPr>
        <w:t xml:space="preserve"> </w:t>
      </w:r>
      <w:r>
        <w:rPr>
          <w:i/>
        </w:rPr>
        <w:t>with</w:t>
      </w:r>
      <w:r>
        <w:rPr>
          <w:i/>
          <w:spacing w:val="-2"/>
        </w:rPr>
        <w:t xml:space="preserve"> </w:t>
      </w:r>
      <w:r>
        <w:rPr>
          <w:i/>
        </w:rPr>
        <w:t>the</w:t>
      </w:r>
      <w:r>
        <w:rPr>
          <w:i/>
          <w:spacing w:val="-4"/>
        </w:rPr>
        <w:t xml:space="preserve"> </w:t>
      </w:r>
      <w:r>
        <w:rPr>
          <w:i/>
        </w:rPr>
        <w:t>formatting</w:t>
      </w:r>
      <w:r>
        <w:rPr>
          <w:i/>
          <w:spacing w:val="-2"/>
        </w:rPr>
        <w:t xml:space="preserve"> </w:t>
      </w:r>
      <w:r>
        <w:rPr>
          <w:i/>
        </w:rPr>
        <w:t>requirements</w:t>
      </w:r>
      <w:r>
        <w:rPr>
          <w:i/>
          <w:spacing w:val="-2"/>
        </w:rPr>
        <w:t xml:space="preserve"> </w:t>
      </w:r>
      <w:r>
        <w:rPr>
          <w:i/>
        </w:rPr>
        <w:t>will</w:t>
      </w:r>
      <w:r>
        <w:rPr>
          <w:i/>
          <w:spacing w:val="-3"/>
        </w:rPr>
        <w:t xml:space="preserve"> </w:t>
      </w:r>
      <w:r>
        <w:rPr>
          <w:i/>
        </w:rPr>
        <w:t>be administratively withdrawn without review. *</w:t>
      </w:r>
    </w:p>
    <w:sectPr w:rsidR="00293A12">
      <w:pgSz w:w="12240" w:h="15840"/>
      <w:pgMar w:top="1220" w:right="600" w:bottom="660" w:left="600" w:header="0" w:footer="4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81817" w14:textId="77777777" w:rsidR="00E17AF7" w:rsidRDefault="00E17AF7">
      <w:r>
        <w:separator/>
      </w:r>
    </w:p>
  </w:endnote>
  <w:endnote w:type="continuationSeparator" w:id="0">
    <w:p w14:paraId="6397B874" w14:textId="77777777" w:rsidR="00E17AF7" w:rsidRDefault="00E17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eorgia-BoldItalic">
    <w:altName w:val="Georgia"/>
    <w:panose1 w:val="020408020504050902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Optima">
    <w:panose1 w:val="02000503060000020004"/>
    <w:charset w:val="00"/>
    <w:family w:val="auto"/>
    <w:pitch w:val="variable"/>
    <w:sig w:usb0="80000067" w:usb1="00000000" w:usb2="00000000" w:usb3="00000000" w:csb0="00000001" w:csb1="00000000"/>
  </w:font>
  <w:font w:name="Microsoft JhengHei">
    <w:panose1 w:val="020B0604030504040204"/>
    <w:charset w:val="88"/>
    <w:family w:val="swiss"/>
    <w:pitch w:val="variable"/>
    <w:sig w:usb0="00000087" w:usb1="288F40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A93A0" w14:textId="77777777" w:rsidR="007C53A4" w:rsidRPr="00B7437F" w:rsidRDefault="007C53A4" w:rsidP="007C53A4">
    <w:pPr>
      <w:pStyle w:val="Footer"/>
    </w:pPr>
    <w:r>
      <w:t xml:space="preserve">          </w:t>
    </w:r>
    <w:r>
      <w:rPr>
        <w:noProof/>
        <w:sz w:val="48"/>
        <w:szCs w:val="48"/>
      </w:rPr>
      <w:drawing>
        <wp:inline distT="0" distB="0" distL="0" distR="0" wp14:anchorId="3ADE5557" wp14:editId="7E7CB9F3">
          <wp:extent cx="901700" cy="444500"/>
          <wp:effectExtent l="0" t="0" r="0" b="0"/>
          <wp:docPr id="2" name="Picture 2" descr="University_of_Delaware_logo 2_cmyk.ep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niversity_of_Delaware_logo 2_cmyk.eps"/>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1700" cy="444500"/>
                  </a:xfrm>
                  <a:prstGeom prst="rect">
                    <a:avLst/>
                  </a:prstGeom>
                  <a:noFill/>
                  <a:ln>
                    <a:noFill/>
                  </a:ln>
                </pic:spPr>
              </pic:pic>
            </a:graphicData>
          </a:graphic>
        </wp:inline>
      </w:drawing>
    </w:r>
    <w:r>
      <w:t xml:space="preserve">                   </w:t>
    </w:r>
    <w:r>
      <w:rPr>
        <w:noProof/>
      </w:rPr>
      <w:drawing>
        <wp:inline distT="0" distB="0" distL="0" distR="0" wp14:anchorId="11F6AD32" wp14:editId="3F5F0BB0">
          <wp:extent cx="685800" cy="546213"/>
          <wp:effectExtent l="0" t="0" r="0" b="6350"/>
          <wp:docPr id="6" name="Picture 6" descr="A logo for a health care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for a health care company&#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699172" cy="556863"/>
                  </a:xfrm>
                  <a:prstGeom prst="rect">
                    <a:avLst/>
                  </a:prstGeom>
                </pic:spPr>
              </pic:pic>
            </a:graphicData>
          </a:graphic>
        </wp:inline>
      </w:drawing>
    </w:r>
    <w:r>
      <w:t xml:space="preserve">          </w:t>
    </w:r>
    <w:r>
      <w:rPr>
        <w:noProof/>
      </w:rPr>
      <w:drawing>
        <wp:inline distT="0" distB="0" distL="0" distR="0" wp14:anchorId="3C504571" wp14:editId="6E84C61B">
          <wp:extent cx="1562735" cy="299190"/>
          <wp:effectExtent l="0" t="0" r="0" b="5715"/>
          <wp:docPr id="9" name="Picture 9" descr="A green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green text on a black background&#10;&#10;Description automatically generated"/>
                  <pic:cNvPicPr/>
                </pic:nvPicPr>
                <pic:blipFill>
                  <a:blip r:embed="rId3"/>
                  <a:stretch>
                    <a:fillRect/>
                  </a:stretch>
                </pic:blipFill>
                <pic:spPr>
                  <a:xfrm>
                    <a:off x="0" y="0"/>
                    <a:ext cx="1652371" cy="316351"/>
                  </a:xfrm>
                  <a:prstGeom prst="rect">
                    <a:avLst/>
                  </a:prstGeom>
                </pic:spPr>
              </pic:pic>
            </a:graphicData>
          </a:graphic>
        </wp:inline>
      </w:drawing>
    </w:r>
    <w:r>
      <w:t xml:space="preserve">        </w:t>
    </w:r>
    <w:r>
      <w:rPr>
        <w:noProof/>
      </w:rPr>
      <w:drawing>
        <wp:inline distT="0" distB="0" distL="0" distR="0" wp14:anchorId="76B0F3A4" wp14:editId="7D7FC1C0">
          <wp:extent cx="1196340" cy="468851"/>
          <wp:effectExtent l="0" t="0" r="3810" b="7620"/>
          <wp:docPr id="3" name="Picture 3"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black logo&#10;&#10;Description automatically generated"/>
                  <pic:cNvPicPr/>
                </pic:nvPicPr>
                <pic:blipFill>
                  <a:blip r:embed="rId4"/>
                  <a:stretch>
                    <a:fillRect/>
                  </a:stretch>
                </pic:blipFill>
                <pic:spPr>
                  <a:xfrm>
                    <a:off x="0" y="0"/>
                    <a:ext cx="1441079" cy="564765"/>
                  </a:xfrm>
                  <a:prstGeom prst="rect">
                    <a:avLst/>
                  </a:prstGeom>
                </pic:spPr>
              </pic:pic>
            </a:graphicData>
          </a:graphic>
        </wp:inline>
      </w:drawing>
    </w:r>
    <w:r>
      <w:t xml:space="preserve">                 </w:t>
    </w:r>
  </w:p>
  <w:p w14:paraId="3FB4BC35" w14:textId="745CD1A3" w:rsidR="00293A12" w:rsidRPr="007C53A4" w:rsidRDefault="00293A12" w:rsidP="007C53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874EF" w14:textId="77777777" w:rsidR="00E17AF7" w:rsidRDefault="00E17AF7">
      <w:r>
        <w:separator/>
      </w:r>
    </w:p>
  </w:footnote>
  <w:footnote w:type="continuationSeparator" w:id="0">
    <w:p w14:paraId="3D08C83A" w14:textId="77777777" w:rsidR="00E17AF7" w:rsidRDefault="00E17A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7328C0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AA02D2"/>
    <w:multiLevelType w:val="hybridMultilevel"/>
    <w:tmpl w:val="A1C223D8"/>
    <w:lvl w:ilvl="0" w:tplc="3326A06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0A0EAB"/>
    <w:multiLevelType w:val="hybridMultilevel"/>
    <w:tmpl w:val="DCAE88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CE45C1E"/>
    <w:multiLevelType w:val="hybridMultilevel"/>
    <w:tmpl w:val="88246AAE"/>
    <w:lvl w:ilvl="0" w:tplc="9D8EF4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AD24949"/>
    <w:multiLevelType w:val="hybridMultilevel"/>
    <w:tmpl w:val="9BEC1930"/>
    <w:lvl w:ilvl="0" w:tplc="DAFA219A">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BA976EA"/>
    <w:multiLevelType w:val="hybridMultilevel"/>
    <w:tmpl w:val="53F4286E"/>
    <w:lvl w:ilvl="0" w:tplc="45285FE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AA7EC3"/>
    <w:multiLevelType w:val="hybridMultilevel"/>
    <w:tmpl w:val="2ED4DC6A"/>
    <w:lvl w:ilvl="0" w:tplc="45285F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A75F09"/>
    <w:multiLevelType w:val="hybridMultilevel"/>
    <w:tmpl w:val="A85A220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D2635F0"/>
    <w:multiLevelType w:val="hybridMultilevel"/>
    <w:tmpl w:val="FF48211E"/>
    <w:lvl w:ilvl="0" w:tplc="BCF45C26">
      <w:numFmt w:val="bullet"/>
      <w:lvlText w:val="•"/>
      <w:lvlJc w:val="left"/>
      <w:pPr>
        <w:ind w:left="840" w:hanging="361"/>
      </w:pPr>
      <w:rPr>
        <w:rFonts w:ascii="Arial" w:eastAsia="Arial" w:hAnsi="Arial" w:cs="Arial" w:hint="default"/>
        <w:b w:val="0"/>
        <w:bCs w:val="0"/>
        <w:i w:val="0"/>
        <w:iCs w:val="0"/>
        <w:w w:val="131"/>
        <w:sz w:val="22"/>
        <w:szCs w:val="22"/>
        <w:lang w:val="en-US" w:eastAsia="en-US" w:bidi="ar-SA"/>
      </w:rPr>
    </w:lvl>
    <w:lvl w:ilvl="1" w:tplc="832A7628">
      <w:numFmt w:val="bullet"/>
      <w:lvlText w:val="o"/>
      <w:lvlJc w:val="left"/>
      <w:pPr>
        <w:ind w:left="1200" w:hanging="361"/>
      </w:pPr>
      <w:rPr>
        <w:rFonts w:ascii="Courier New" w:eastAsia="Courier New" w:hAnsi="Courier New" w:cs="Courier New" w:hint="default"/>
        <w:b w:val="0"/>
        <w:bCs w:val="0"/>
        <w:i w:val="0"/>
        <w:iCs w:val="0"/>
        <w:w w:val="100"/>
        <w:sz w:val="22"/>
        <w:szCs w:val="22"/>
        <w:lang w:val="en-US" w:eastAsia="en-US" w:bidi="ar-SA"/>
      </w:rPr>
    </w:lvl>
    <w:lvl w:ilvl="2" w:tplc="6F3CDBA8">
      <w:numFmt w:val="bullet"/>
      <w:lvlText w:val="•"/>
      <w:lvlJc w:val="left"/>
      <w:pPr>
        <w:ind w:left="2293" w:hanging="361"/>
      </w:pPr>
      <w:rPr>
        <w:rFonts w:hint="default"/>
        <w:lang w:val="en-US" w:eastAsia="en-US" w:bidi="ar-SA"/>
      </w:rPr>
    </w:lvl>
    <w:lvl w:ilvl="3" w:tplc="63F2D8E8">
      <w:numFmt w:val="bullet"/>
      <w:lvlText w:val="•"/>
      <w:lvlJc w:val="left"/>
      <w:pPr>
        <w:ind w:left="3386" w:hanging="361"/>
      </w:pPr>
      <w:rPr>
        <w:rFonts w:hint="default"/>
        <w:lang w:val="en-US" w:eastAsia="en-US" w:bidi="ar-SA"/>
      </w:rPr>
    </w:lvl>
    <w:lvl w:ilvl="4" w:tplc="F6CEED8A">
      <w:numFmt w:val="bullet"/>
      <w:lvlText w:val="•"/>
      <w:lvlJc w:val="left"/>
      <w:pPr>
        <w:ind w:left="4480" w:hanging="361"/>
      </w:pPr>
      <w:rPr>
        <w:rFonts w:hint="default"/>
        <w:lang w:val="en-US" w:eastAsia="en-US" w:bidi="ar-SA"/>
      </w:rPr>
    </w:lvl>
    <w:lvl w:ilvl="5" w:tplc="5254C8D0">
      <w:numFmt w:val="bullet"/>
      <w:lvlText w:val="•"/>
      <w:lvlJc w:val="left"/>
      <w:pPr>
        <w:ind w:left="5573" w:hanging="361"/>
      </w:pPr>
      <w:rPr>
        <w:rFonts w:hint="default"/>
        <w:lang w:val="en-US" w:eastAsia="en-US" w:bidi="ar-SA"/>
      </w:rPr>
    </w:lvl>
    <w:lvl w:ilvl="6" w:tplc="785CC5C2">
      <w:numFmt w:val="bullet"/>
      <w:lvlText w:val="•"/>
      <w:lvlJc w:val="left"/>
      <w:pPr>
        <w:ind w:left="6666" w:hanging="361"/>
      </w:pPr>
      <w:rPr>
        <w:rFonts w:hint="default"/>
        <w:lang w:val="en-US" w:eastAsia="en-US" w:bidi="ar-SA"/>
      </w:rPr>
    </w:lvl>
    <w:lvl w:ilvl="7" w:tplc="52064356">
      <w:numFmt w:val="bullet"/>
      <w:lvlText w:val="•"/>
      <w:lvlJc w:val="left"/>
      <w:pPr>
        <w:ind w:left="7760" w:hanging="361"/>
      </w:pPr>
      <w:rPr>
        <w:rFonts w:hint="default"/>
        <w:lang w:val="en-US" w:eastAsia="en-US" w:bidi="ar-SA"/>
      </w:rPr>
    </w:lvl>
    <w:lvl w:ilvl="8" w:tplc="CE4AA30A">
      <w:numFmt w:val="bullet"/>
      <w:lvlText w:val="•"/>
      <w:lvlJc w:val="left"/>
      <w:pPr>
        <w:ind w:left="8853" w:hanging="361"/>
      </w:pPr>
      <w:rPr>
        <w:rFonts w:hint="default"/>
        <w:lang w:val="en-US" w:eastAsia="en-US" w:bidi="ar-SA"/>
      </w:rPr>
    </w:lvl>
  </w:abstractNum>
  <w:abstractNum w:abstractNumId="9" w15:restartNumberingAfterBreak="0">
    <w:nsid w:val="6DE65CAC"/>
    <w:multiLevelType w:val="hybridMultilevel"/>
    <w:tmpl w:val="168C7A0E"/>
    <w:lvl w:ilvl="0" w:tplc="45285FE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73326D"/>
    <w:multiLevelType w:val="multilevel"/>
    <w:tmpl w:val="9482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A42AFB"/>
    <w:multiLevelType w:val="hybridMultilevel"/>
    <w:tmpl w:val="084A69E6"/>
    <w:lvl w:ilvl="0" w:tplc="45285F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2962877">
    <w:abstractNumId w:val="8"/>
  </w:num>
  <w:num w:numId="2" w16cid:durableId="803738773">
    <w:abstractNumId w:val="9"/>
  </w:num>
  <w:num w:numId="3" w16cid:durableId="178085436">
    <w:abstractNumId w:val="6"/>
  </w:num>
  <w:num w:numId="4" w16cid:durableId="1762874345">
    <w:abstractNumId w:val="11"/>
  </w:num>
  <w:num w:numId="5" w16cid:durableId="1636638490">
    <w:abstractNumId w:val="5"/>
  </w:num>
  <w:num w:numId="6" w16cid:durableId="124740226">
    <w:abstractNumId w:val="2"/>
  </w:num>
  <w:num w:numId="7" w16cid:durableId="476532389">
    <w:abstractNumId w:val="7"/>
  </w:num>
  <w:num w:numId="8" w16cid:durableId="865294961">
    <w:abstractNumId w:val="3"/>
  </w:num>
  <w:num w:numId="9" w16cid:durableId="1573352102">
    <w:abstractNumId w:val="1"/>
  </w:num>
  <w:num w:numId="10" w16cid:durableId="1996448949">
    <w:abstractNumId w:val="4"/>
  </w:num>
  <w:num w:numId="11" w16cid:durableId="1547058594">
    <w:abstractNumId w:val="0"/>
  </w:num>
  <w:num w:numId="12" w16cid:durableId="16616876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A12"/>
    <w:rsid w:val="000338B3"/>
    <w:rsid w:val="00034542"/>
    <w:rsid w:val="000434BF"/>
    <w:rsid w:val="00054322"/>
    <w:rsid w:val="0007173B"/>
    <w:rsid w:val="00073E76"/>
    <w:rsid w:val="0007751A"/>
    <w:rsid w:val="000A0F01"/>
    <w:rsid w:val="000A4301"/>
    <w:rsid w:val="000B62BE"/>
    <w:rsid w:val="000B74AB"/>
    <w:rsid w:val="000C08A0"/>
    <w:rsid w:val="000C369A"/>
    <w:rsid w:val="000E4D2C"/>
    <w:rsid w:val="000E6772"/>
    <w:rsid w:val="001322EB"/>
    <w:rsid w:val="001C6EA1"/>
    <w:rsid w:val="001E7563"/>
    <w:rsid w:val="00246ED7"/>
    <w:rsid w:val="00260C7D"/>
    <w:rsid w:val="002901A7"/>
    <w:rsid w:val="00293A12"/>
    <w:rsid w:val="002A0B82"/>
    <w:rsid w:val="002A4D92"/>
    <w:rsid w:val="002A5645"/>
    <w:rsid w:val="002B16B3"/>
    <w:rsid w:val="002C3B78"/>
    <w:rsid w:val="002E62B1"/>
    <w:rsid w:val="002E686D"/>
    <w:rsid w:val="003017FD"/>
    <w:rsid w:val="00320F9A"/>
    <w:rsid w:val="003445C3"/>
    <w:rsid w:val="00352EF3"/>
    <w:rsid w:val="00384471"/>
    <w:rsid w:val="003921B6"/>
    <w:rsid w:val="0039397A"/>
    <w:rsid w:val="00393D5C"/>
    <w:rsid w:val="003A0318"/>
    <w:rsid w:val="003A3C43"/>
    <w:rsid w:val="003D4B16"/>
    <w:rsid w:val="003F2BB3"/>
    <w:rsid w:val="00407893"/>
    <w:rsid w:val="00411789"/>
    <w:rsid w:val="00420635"/>
    <w:rsid w:val="00437C41"/>
    <w:rsid w:val="00456814"/>
    <w:rsid w:val="00467792"/>
    <w:rsid w:val="0047250C"/>
    <w:rsid w:val="00473EBA"/>
    <w:rsid w:val="00475663"/>
    <w:rsid w:val="004918B4"/>
    <w:rsid w:val="004D0E2E"/>
    <w:rsid w:val="004E30BF"/>
    <w:rsid w:val="004F7BD2"/>
    <w:rsid w:val="00500C44"/>
    <w:rsid w:val="005112D5"/>
    <w:rsid w:val="00516371"/>
    <w:rsid w:val="005352DB"/>
    <w:rsid w:val="00544CA1"/>
    <w:rsid w:val="00551A48"/>
    <w:rsid w:val="00567E82"/>
    <w:rsid w:val="00571A99"/>
    <w:rsid w:val="005A18FD"/>
    <w:rsid w:val="005C510D"/>
    <w:rsid w:val="005E0A1A"/>
    <w:rsid w:val="005F5888"/>
    <w:rsid w:val="006130E4"/>
    <w:rsid w:val="006342B3"/>
    <w:rsid w:val="00664E9E"/>
    <w:rsid w:val="00685644"/>
    <w:rsid w:val="00685EDB"/>
    <w:rsid w:val="0069371F"/>
    <w:rsid w:val="006C5B3D"/>
    <w:rsid w:val="007101E0"/>
    <w:rsid w:val="00720B1A"/>
    <w:rsid w:val="00722F9F"/>
    <w:rsid w:val="00723BA7"/>
    <w:rsid w:val="0072516C"/>
    <w:rsid w:val="00753555"/>
    <w:rsid w:val="007A40F3"/>
    <w:rsid w:val="007B0656"/>
    <w:rsid w:val="007B3FE1"/>
    <w:rsid w:val="007C53A4"/>
    <w:rsid w:val="007C5BC3"/>
    <w:rsid w:val="007E63BA"/>
    <w:rsid w:val="007F06D6"/>
    <w:rsid w:val="007F30DD"/>
    <w:rsid w:val="007F48BE"/>
    <w:rsid w:val="007F720E"/>
    <w:rsid w:val="007F78C5"/>
    <w:rsid w:val="008074E6"/>
    <w:rsid w:val="00811BDA"/>
    <w:rsid w:val="0081250C"/>
    <w:rsid w:val="00850DFE"/>
    <w:rsid w:val="00866085"/>
    <w:rsid w:val="00872218"/>
    <w:rsid w:val="00873AEC"/>
    <w:rsid w:val="008A45AA"/>
    <w:rsid w:val="008B06BF"/>
    <w:rsid w:val="008C2796"/>
    <w:rsid w:val="008C7A9B"/>
    <w:rsid w:val="008F2A5F"/>
    <w:rsid w:val="008F35BE"/>
    <w:rsid w:val="009068E3"/>
    <w:rsid w:val="00923A84"/>
    <w:rsid w:val="00926960"/>
    <w:rsid w:val="00947881"/>
    <w:rsid w:val="00960126"/>
    <w:rsid w:val="0096030E"/>
    <w:rsid w:val="00963A24"/>
    <w:rsid w:val="00973480"/>
    <w:rsid w:val="00977EDA"/>
    <w:rsid w:val="00980370"/>
    <w:rsid w:val="009926BF"/>
    <w:rsid w:val="009A0BC9"/>
    <w:rsid w:val="009E04A3"/>
    <w:rsid w:val="009F7A47"/>
    <w:rsid w:val="00A2266B"/>
    <w:rsid w:val="00A27F10"/>
    <w:rsid w:val="00A37464"/>
    <w:rsid w:val="00A42771"/>
    <w:rsid w:val="00A51A96"/>
    <w:rsid w:val="00A57D3D"/>
    <w:rsid w:val="00A83F28"/>
    <w:rsid w:val="00AC7921"/>
    <w:rsid w:val="00AD018D"/>
    <w:rsid w:val="00AE2FA5"/>
    <w:rsid w:val="00AF77E5"/>
    <w:rsid w:val="00B010C5"/>
    <w:rsid w:val="00B76B78"/>
    <w:rsid w:val="00B80C15"/>
    <w:rsid w:val="00B86585"/>
    <w:rsid w:val="00BB736E"/>
    <w:rsid w:val="00BC2B8F"/>
    <w:rsid w:val="00BC74FC"/>
    <w:rsid w:val="00BF0226"/>
    <w:rsid w:val="00C0131C"/>
    <w:rsid w:val="00C04F9F"/>
    <w:rsid w:val="00C65834"/>
    <w:rsid w:val="00C74C8C"/>
    <w:rsid w:val="00C82BE4"/>
    <w:rsid w:val="00C85429"/>
    <w:rsid w:val="00C8660F"/>
    <w:rsid w:val="00C86985"/>
    <w:rsid w:val="00CC0FA7"/>
    <w:rsid w:val="00CD1256"/>
    <w:rsid w:val="00CD4ED2"/>
    <w:rsid w:val="00D0286F"/>
    <w:rsid w:val="00D33B24"/>
    <w:rsid w:val="00D626E3"/>
    <w:rsid w:val="00D91F8A"/>
    <w:rsid w:val="00D967D2"/>
    <w:rsid w:val="00DB65A7"/>
    <w:rsid w:val="00DC1129"/>
    <w:rsid w:val="00DC3E84"/>
    <w:rsid w:val="00DC51F8"/>
    <w:rsid w:val="00DD54FE"/>
    <w:rsid w:val="00E01368"/>
    <w:rsid w:val="00E035C7"/>
    <w:rsid w:val="00E17AF7"/>
    <w:rsid w:val="00E31824"/>
    <w:rsid w:val="00E6368D"/>
    <w:rsid w:val="00E648C8"/>
    <w:rsid w:val="00E71D83"/>
    <w:rsid w:val="00E81FF9"/>
    <w:rsid w:val="00E840EF"/>
    <w:rsid w:val="00EB03B7"/>
    <w:rsid w:val="00EC72A3"/>
    <w:rsid w:val="00EE16A2"/>
    <w:rsid w:val="00EF7AF9"/>
    <w:rsid w:val="00F06086"/>
    <w:rsid w:val="00F07B1B"/>
    <w:rsid w:val="00F22C99"/>
    <w:rsid w:val="00F253BF"/>
    <w:rsid w:val="00F26905"/>
    <w:rsid w:val="00F26A18"/>
    <w:rsid w:val="00F37F92"/>
    <w:rsid w:val="00F672BB"/>
    <w:rsid w:val="00FA5954"/>
    <w:rsid w:val="00FB51FB"/>
    <w:rsid w:val="00FC2AED"/>
    <w:rsid w:val="00FC627D"/>
    <w:rsid w:val="00FE62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C43D61"/>
  <w15:docId w15:val="{5CE54C52-92CD-9B44-BC05-8119AC64B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paragraph" w:styleId="Heading1">
    <w:name w:val="heading 1"/>
    <w:basedOn w:val="Normal"/>
    <w:uiPriority w:val="9"/>
    <w:qFormat/>
    <w:pPr>
      <w:ind w:left="205" w:right="206"/>
      <w:jc w:val="center"/>
      <w:outlineLvl w:val="0"/>
    </w:pPr>
    <w:rPr>
      <w:b/>
      <w:bCs/>
      <w:sz w:val="40"/>
      <w:szCs w:val="40"/>
    </w:rPr>
  </w:style>
  <w:style w:type="paragraph" w:styleId="Heading2">
    <w:name w:val="heading 2"/>
    <w:basedOn w:val="Normal"/>
    <w:uiPriority w:val="9"/>
    <w:unhideWhenUsed/>
    <w:qFormat/>
    <w:pPr>
      <w:ind w:left="120"/>
      <w:outlineLvl w:val="1"/>
    </w:pPr>
    <w:rPr>
      <w:b/>
      <w:bCs/>
      <w:sz w:val="28"/>
      <w:szCs w:val="28"/>
    </w:rPr>
  </w:style>
  <w:style w:type="paragraph" w:styleId="Heading3">
    <w:name w:val="heading 3"/>
    <w:basedOn w:val="Normal"/>
    <w:uiPriority w:val="9"/>
    <w:unhideWhenUsed/>
    <w:qFormat/>
    <w:pPr>
      <w:spacing w:line="250" w:lineRule="exact"/>
      <w:ind w:left="120"/>
      <w:outlineLvl w:val="2"/>
    </w:pPr>
    <w:rPr>
      <w:b/>
      <w:bCs/>
    </w:rPr>
  </w:style>
  <w:style w:type="paragraph" w:styleId="Heading4">
    <w:name w:val="heading 4"/>
    <w:basedOn w:val="Normal"/>
    <w:uiPriority w:val="9"/>
    <w:unhideWhenUsed/>
    <w:qFormat/>
    <w:pPr>
      <w:spacing w:line="250" w:lineRule="exact"/>
      <w:ind w:left="120"/>
      <w:outlineLvl w:val="3"/>
    </w:pPr>
    <w:rPr>
      <w:rFonts w:ascii="Georgia-BoldItalic" w:eastAsia="Georgia-BoldItalic" w:hAnsi="Georgia-BoldItalic" w:cs="Georgia-BoldItalic"/>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spacing w:before="14"/>
      <w:ind w:left="84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322EB"/>
    <w:pPr>
      <w:tabs>
        <w:tab w:val="center" w:pos="4680"/>
        <w:tab w:val="right" w:pos="9360"/>
      </w:tabs>
    </w:pPr>
  </w:style>
  <w:style w:type="character" w:customStyle="1" w:styleId="HeaderChar">
    <w:name w:val="Header Char"/>
    <w:basedOn w:val="DefaultParagraphFont"/>
    <w:link w:val="Header"/>
    <w:uiPriority w:val="99"/>
    <w:rsid w:val="001322EB"/>
    <w:rPr>
      <w:rFonts w:ascii="Georgia" w:eastAsia="Georgia" w:hAnsi="Georgia" w:cs="Georgia"/>
    </w:rPr>
  </w:style>
  <w:style w:type="paragraph" w:styleId="Footer">
    <w:name w:val="footer"/>
    <w:basedOn w:val="Normal"/>
    <w:link w:val="FooterChar"/>
    <w:uiPriority w:val="99"/>
    <w:unhideWhenUsed/>
    <w:rsid w:val="001322EB"/>
    <w:pPr>
      <w:tabs>
        <w:tab w:val="center" w:pos="4680"/>
        <w:tab w:val="right" w:pos="9360"/>
      </w:tabs>
    </w:pPr>
  </w:style>
  <w:style w:type="character" w:customStyle="1" w:styleId="FooterChar">
    <w:name w:val="Footer Char"/>
    <w:basedOn w:val="DefaultParagraphFont"/>
    <w:link w:val="Footer"/>
    <w:uiPriority w:val="99"/>
    <w:rsid w:val="001322EB"/>
    <w:rPr>
      <w:rFonts w:ascii="Georgia" w:eastAsia="Georgia" w:hAnsi="Georgia" w:cs="Georgia"/>
    </w:rPr>
  </w:style>
  <w:style w:type="character" w:styleId="Hyperlink">
    <w:name w:val="Hyperlink"/>
    <w:uiPriority w:val="99"/>
    <w:unhideWhenUsed/>
    <w:rsid w:val="00473EBA"/>
    <w:rPr>
      <w:color w:val="0000FF"/>
      <w:u w:val="single"/>
    </w:rPr>
  </w:style>
  <w:style w:type="character" w:styleId="CommentReference">
    <w:name w:val="annotation reference"/>
    <w:basedOn w:val="DefaultParagraphFont"/>
    <w:uiPriority w:val="99"/>
    <w:semiHidden/>
    <w:unhideWhenUsed/>
    <w:rsid w:val="00C82BE4"/>
    <w:rPr>
      <w:sz w:val="16"/>
      <w:szCs w:val="16"/>
    </w:rPr>
  </w:style>
  <w:style w:type="paragraph" w:styleId="CommentText">
    <w:name w:val="annotation text"/>
    <w:basedOn w:val="Normal"/>
    <w:link w:val="CommentTextChar"/>
    <w:uiPriority w:val="99"/>
    <w:unhideWhenUsed/>
    <w:rsid w:val="00C82BE4"/>
    <w:rPr>
      <w:sz w:val="20"/>
      <w:szCs w:val="20"/>
    </w:rPr>
  </w:style>
  <w:style w:type="character" w:customStyle="1" w:styleId="CommentTextChar">
    <w:name w:val="Comment Text Char"/>
    <w:basedOn w:val="DefaultParagraphFont"/>
    <w:link w:val="CommentText"/>
    <w:uiPriority w:val="99"/>
    <w:rsid w:val="00C82BE4"/>
    <w:rPr>
      <w:rFonts w:ascii="Georgia" w:eastAsia="Georgia" w:hAnsi="Georgia" w:cs="Georgia"/>
      <w:sz w:val="20"/>
      <w:szCs w:val="20"/>
    </w:rPr>
  </w:style>
  <w:style w:type="paragraph" w:styleId="CommentSubject">
    <w:name w:val="annotation subject"/>
    <w:basedOn w:val="CommentText"/>
    <w:next w:val="CommentText"/>
    <w:link w:val="CommentSubjectChar"/>
    <w:uiPriority w:val="99"/>
    <w:semiHidden/>
    <w:unhideWhenUsed/>
    <w:rsid w:val="00C82BE4"/>
    <w:rPr>
      <w:b/>
      <w:bCs/>
    </w:rPr>
  </w:style>
  <w:style w:type="character" w:customStyle="1" w:styleId="CommentSubjectChar">
    <w:name w:val="Comment Subject Char"/>
    <w:basedOn w:val="CommentTextChar"/>
    <w:link w:val="CommentSubject"/>
    <w:uiPriority w:val="99"/>
    <w:semiHidden/>
    <w:rsid w:val="00C82BE4"/>
    <w:rPr>
      <w:rFonts w:ascii="Georgia" w:eastAsia="Georgia" w:hAnsi="Georgia" w:cs="Georgia"/>
      <w:b/>
      <w:bCs/>
      <w:sz w:val="20"/>
      <w:szCs w:val="20"/>
    </w:rPr>
  </w:style>
  <w:style w:type="character" w:styleId="PageNumber">
    <w:name w:val="page number"/>
    <w:basedOn w:val="DefaultParagraphFont"/>
    <w:uiPriority w:val="99"/>
    <w:semiHidden/>
    <w:unhideWhenUsed/>
    <w:rsid w:val="00850DFE"/>
  </w:style>
  <w:style w:type="character" w:styleId="UnresolvedMention">
    <w:name w:val="Unresolved Mention"/>
    <w:basedOn w:val="DefaultParagraphFont"/>
    <w:uiPriority w:val="99"/>
    <w:semiHidden/>
    <w:unhideWhenUsed/>
    <w:rsid w:val="00BC74FC"/>
    <w:rPr>
      <w:color w:val="605E5C"/>
      <w:shd w:val="clear" w:color="auto" w:fill="E1DFDD"/>
    </w:rPr>
  </w:style>
  <w:style w:type="character" w:styleId="FollowedHyperlink">
    <w:name w:val="FollowedHyperlink"/>
    <w:basedOn w:val="DefaultParagraphFont"/>
    <w:uiPriority w:val="99"/>
    <w:semiHidden/>
    <w:unhideWhenUsed/>
    <w:rsid w:val="008074E6"/>
    <w:rPr>
      <w:color w:val="800080" w:themeColor="followedHyperlink"/>
      <w:u w:val="single"/>
    </w:rPr>
  </w:style>
  <w:style w:type="paragraph" w:customStyle="1" w:styleId="Default">
    <w:name w:val="Default"/>
    <w:rsid w:val="00DC51F8"/>
    <w:pPr>
      <w:widowControl/>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DD54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54FE"/>
    <w:rPr>
      <w:rFonts w:ascii="Segoe UI" w:eastAsia="Georgia" w:hAnsi="Segoe UI" w:cs="Segoe UI"/>
      <w:sz w:val="18"/>
      <w:szCs w:val="18"/>
    </w:rPr>
  </w:style>
  <w:style w:type="paragraph" w:styleId="Revision">
    <w:name w:val="Revision"/>
    <w:hidden/>
    <w:uiPriority w:val="99"/>
    <w:semiHidden/>
    <w:rsid w:val="00EE16A2"/>
    <w:pPr>
      <w:widowControl/>
      <w:autoSpaceDE/>
      <w:autoSpaceDN/>
    </w:pPr>
    <w:rPr>
      <w:rFonts w:ascii="Georgia" w:eastAsia="Georgia" w:hAnsi="Georgia" w:cs="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80241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ncats.nih.gov/translation/spectrum" TargetMode="External"/><Relationship Id="rId18" Type="http://schemas.openxmlformats.org/officeDocument/2006/relationships/hyperlink" Target="https://dash.de-ctr.org/consult/submit/berd" TargetMode="External"/><Relationship Id="rId26" Type="http://schemas.openxmlformats.org/officeDocument/2006/relationships/hyperlink" Target="mailto:Ranita.Chakrabarti@nemours.org" TargetMode="External"/><Relationship Id="rId39" Type="http://schemas.openxmlformats.org/officeDocument/2006/relationships/hyperlink" Target="https://dash.de-ctr.org/dashboard" TargetMode="External"/><Relationship Id="rId21" Type="http://schemas.openxmlformats.org/officeDocument/2006/relationships/hyperlink" Target="https://www.atsdr.cdc.gov/communityengagement/pce_what.html" TargetMode="External"/><Relationship Id="rId34" Type="http://schemas.openxmlformats.org/officeDocument/2006/relationships/hyperlink" Target="mailto:Lee.Pachter@christianacare.org" TargetMode="External"/><Relationship Id="rId42" Type="http://schemas.openxmlformats.org/officeDocument/2006/relationships/hyperlink" Target="https://grants.nih.gov/grants/funding/phs398/398_fp2.docx" TargetMode="External"/><Relationship Id="rId47" Type="http://schemas.openxmlformats.org/officeDocument/2006/relationships/hyperlink" Target="https://grants.nih.gov/grants/how-to-apply-application-guide/forms-g/general/g.240-r&amp;r-seniorkey-person-profile-(expanded)-form.htm" TargetMode="External"/><Relationship Id="rId50" Type="http://schemas.openxmlformats.org/officeDocument/2006/relationships/hyperlink" Target="https://grants.nih.gov/grants/funding/phs398/398_continuation.docx" TargetMode="External"/><Relationship Id="rId55" Type="http://schemas.openxmlformats.org/officeDocument/2006/relationships/hyperlink" Target="https://grants.nih.gov/grants/forms/human-subjects-clinical-trials-information.pdf"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atsdr.cdc.gov/communityengagement/pce_what.html" TargetMode="External"/><Relationship Id="rId29" Type="http://schemas.openxmlformats.org/officeDocument/2006/relationships/hyperlink" Target="https://grants.nih.gov/grants/funding/phs398/phs398.html" TargetMode="External"/><Relationship Id="rId11" Type="http://schemas.openxmlformats.org/officeDocument/2006/relationships/hyperlink" Target="https://ncats.nih.gov/translation/spectrum" TargetMode="External"/><Relationship Id="rId24" Type="http://schemas.openxmlformats.org/officeDocument/2006/relationships/hyperlink" Target="mailto:ABacon@christianacare.org" TargetMode="External"/><Relationship Id="rId32" Type="http://schemas.openxmlformats.org/officeDocument/2006/relationships/hyperlink" Target="mailto:khough@udel.edu" TargetMode="External"/><Relationship Id="rId37" Type="http://schemas.openxmlformats.org/officeDocument/2006/relationships/hyperlink" Target="https://dash.de-ctr.org/dashboard" TargetMode="External"/><Relationship Id="rId40" Type="http://schemas.openxmlformats.org/officeDocument/2006/relationships/hyperlink" Target="https://grants.nih.gov/grants/funding/phs398/phs398.html" TargetMode="External"/><Relationship Id="rId45" Type="http://schemas.openxmlformats.org/officeDocument/2006/relationships/hyperlink" Target="https://research.udel.edu/wp-content/uploads/formidable/78/budget-justification-template-02042021.docx" TargetMode="External"/><Relationship Id="rId53" Type="http://schemas.openxmlformats.org/officeDocument/2006/relationships/hyperlink" Target="https://grants.nih.gov/grants/funding/phs398/398_continuation.docx" TargetMode="External"/><Relationship Id="rId58" Type="http://schemas.openxmlformats.org/officeDocument/2006/relationships/fontTable" Target="fontTable.xml"/><Relationship Id="rId5" Type="http://schemas.openxmlformats.org/officeDocument/2006/relationships/styles" Target="styles.xml"/><Relationship Id="rId19" Type="http://schemas.openxmlformats.org/officeDocument/2006/relationships/hyperlink" Target="https://covid.cd2h.org/N3C"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entoring@de-ctr.org" TargetMode="External"/><Relationship Id="rId22" Type="http://schemas.openxmlformats.org/officeDocument/2006/relationships/hyperlink" Target="mailto:Lee.Pachter@christianacare.org" TargetMode="External"/><Relationship Id="rId27" Type="http://schemas.openxmlformats.org/officeDocument/2006/relationships/hyperlink" Target="mailto:rnizer@udel.edu" TargetMode="External"/><Relationship Id="rId30" Type="http://schemas.openxmlformats.org/officeDocument/2006/relationships/hyperlink" Target="http://www.ncbi.nlm.nih.gov/pmc/articles/PMC2829707/" TargetMode="External"/><Relationship Id="rId35" Type="http://schemas.openxmlformats.org/officeDocument/2006/relationships/hyperlink" Target="mailto:mentoring@de-ctr.org" TargetMode="External"/><Relationship Id="rId43" Type="http://schemas.openxmlformats.org/officeDocument/2006/relationships/hyperlink" Target="https://grants.nih.gov/grants/funding/phs398/398_performancesites.docx" TargetMode="External"/><Relationship Id="rId48" Type="http://schemas.openxmlformats.org/officeDocument/2006/relationships/hyperlink" Target="https://grants.nih.gov/grants/forms/non-fellowship-biosketch-sample-2021.docx" TargetMode="External"/><Relationship Id="rId56" Type="http://schemas.openxmlformats.org/officeDocument/2006/relationships/hyperlink" Target="https://grants.nih.gov/grants/how-to-apply-application-guide/forms-h/general/g.500-phs-human-subjects-and-clinical-trials-information.htm" TargetMode="External"/><Relationship Id="rId8" Type="http://schemas.openxmlformats.org/officeDocument/2006/relationships/footnotes" Target="footnotes.xml"/><Relationship Id="rId51" Type="http://schemas.openxmlformats.org/officeDocument/2006/relationships/hyperlink" Target="https://grants.nih.gov/grants/funding/phs398/398_continuation.docx" TargetMode="External"/><Relationship Id="rId3" Type="http://schemas.openxmlformats.org/officeDocument/2006/relationships/customXml" Target="../customXml/item3.xml"/><Relationship Id="rId12" Type="http://schemas.openxmlformats.org/officeDocument/2006/relationships/hyperlink" Target="mailto:mwenner@udel.edu" TargetMode="External"/><Relationship Id="rId17" Type="http://schemas.openxmlformats.org/officeDocument/2006/relationships/hyperlink" Target="https://de-ctr.org/" TargetMode="External"/><Relationship Id="rId25" Type="http://schemas.openxmlformats.org/officeDocument/2006/relationships/hyperlink" Target="mailto:SGupta@desu.edu" TargetMode="External"/><Relationship Id="rId33" Type="http://schemas.openxmlformats.org/officeDocument/2006/relationships/hyperlink" Target="mailto:CJurkovitz@christianacare.org" TargetMode="External"/><Relationship Id="rId38" Type="http://schemas.openxmlformats.org/officeDocument/2006/relationships/hyperlink" Target="https://grants.nih.gov/grants/funding/phs398/phs398.html" TargetMode="External"/><Relationship Id="rId46" Type="http://schemas.openxmlformats.org/officeDocument/2006/relationships/hyperlink" Target="https://grants.nih.gov/grants/forms/biosketch-blank-format-rev-10-2021.docx" TargetMode="External"/><Relationship Id="rId59" Type="http://schemas.openxmlformats.org/officeDocument/2006/relationships/theme" Target="theme/theme1.xml"/><Relationship Id="rId20" Type="http://schemas.openxmlformats.org/officeDocument/2006/relationships/hyperlink" Target="mailto:CJurkovitz@christianacare.org" TargetMode="External"/><Relationship Id="rId41" Type="http://schemas.openxmlformats.org/officeDocument/2006/relationships/hyperlink" Target="https://grants.nih.gov/grants/funding/phs398/398_fp1.docx" TargetMode="External"/><Relationship Id="rId54" Type="http://schemas.openxmlformats.org/officeDocument/2006/relationships/hyperlink" Target="https://grants.nih.gov/grants/funding/phs398/398_continuation.docx"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ncats.nih.gov/translation/spectrum" TargetMode="External"/><Relationship Id="rId23" Type="http://schemas.openxmlformats.org/officeDocument/2006/relationships/hyperlink" Target="mailto:mentoring@de-ctr.org" TargetMode="External"/><Relationship Id="rId28" Type="http://schemas.openxmlformats.org/officeDocument/2006/relationships/hyperlink" Target="https://dash.de-ctr.org/dashboard" TargetMode="External"/><Relationship Id="rId36" Type="http://schemas.openxmlformats.org/officeDocument/2006/relationships/footer" Target="footer1.xml"/><Relationship Id="rId49" Type="http://schemas.openxmlformats.org/officeDocument/2006/relationships/hyperlink" Target="https://grants.nih.gov/grants/funding/phs398/398_continuation.docx" TargetMode="External"/><Relationship Id="rId57" Type="http://schemas.openxmlformats.org/officeDocument/2006/relationships/hyperlink" Target="https://grants.nih.gov/grants/funding/phs398/398_continuation.docx" TargetMode="External"/><Relationship Id="rId10" Type="http://schemas.openxmlformats.org/officeDocument/2006/relationships/image" Target="media/image1.png"/><Relationship Id="rId31" Type="http://schemas.openxmlformats.org/officeDocument/2006/relationships/hyperlink" Target="mailto:mwenner@udel.edu" TargetMode="External"/><Relationship Id="rId44" Type="http://schemas.openxmlformats.org/officeDocument/2006/relationships/hyperlink" Target="https://grants.nih.gov/grants/funding/phs398/398_fp4.docx" TargetMode="External"/><Relationship Id="rId52" Type="http://schemas.openxmlformats.org/officeDocument/2006/relationships/hyperlink" Target="https://grants.nih.gov/grants/funding/phs398/398_continuation.docx"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emf"/><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51f67af-0f6b-4a4e-ab6e-405551cf896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7F8DFC4C98104EBD054A15FC0FA17B" ma:contentTypeVersion="18" ma:contentTypeDescription="Create a new document." ma:contentTypeScope="" ma:versionID="c0c1f3c948580334c2ea19ea9d311ad7">
  <xsd:schema xmlns:xsd="http://www.w3.org/2001/XMLSchema" xmlns:xs="http://www.w3.org/2001/XMLSchema" xmlns:p="http://schemas.microsoft.com/office/2006/metadata/properties" xmlns:ns3="c51f67af-0f6b-4a4e-ab6e-405551cf896f" xmlns:ns4="b66db144-d4cb-4809-80c3-439b14f5b07d" targetNamespace="http://schemas.microsoft.com/office/2006/metadata/properties" ma:root="true" ma:fieldsID="a30d33658b42b87d43e7e9d53db266d4" ns3:_="" ns4:_="">
    <xsd:import namespace="c51f67af-0f6b-4a4e-ab6e-405551cf896f"/>
    <xsd:import namespace="b66db144-d4cb-4809-80c3-439b14f5b07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1f67af-0f6b-4a4e-ab6e-405551cf89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6db144-d4cb-4809-80c3-439b14f5b07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6832F4-57D1-4015-AE2C-AE8CCA8BB30E}">
  <ds:schemaRefs>
    <ds:schemaRef ds:uri="http://schemas.microsoft.com/office/2006/metadata/properties"/>
    <ds:schemaRef ds:uri="http://schemas.microsoft.com/office/infopath/2007/PartnerControls"/>
    <ds:schemaRef ds:uri="c51f67af-0f6b-4a4e-ab6e-405551cf896f"/>
  </ds:schemaRefs>
</ds:datastoreItem>
</file>

<file path=customXml/itemProps2.xml><?xml version="1.0" encoding="utf-8"?>
<ds:datastoreItem xmlns:ds="http://schemas.openxmlformats.org/officeDocument/2006/customXml" ds:itemID="{4C9B0FF4-A9D5-4E56-95F3-E7E75C0681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1f67af-0f6b-4a4e-ab6e-405551cf896f"/>
    <ds:schemaRef ds:uri="b66db144-d4cb-4809-80c3-439b14f5b0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195494-4682-4242-A0F8-6D41B0879A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5095</Words>
  <Characters>29043</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Morton, Susanne</dc:creator>
  <dc:description/>
  <cp:lastModifiedBy>Wenner, Megan</cp:lastModifiedBy>
  <cp:revision>2</cp:revision>
  <dcterms:created xsi:type="dcterms:W3CDTF">2025-05-20T15:26:00Z</dcterms:created>
  <dcterms:modified xsi:type="dcterms:W3CDTF">2025-05-20T15:26:00Z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2023-03-02T00:00:00Z</vt:filetime>
  </property>
  <property fmtid="{D5CDD505-2E9C-101B-9397-08002B2CF9AE}" pid="3" name="Creator">
    <vt:lpwstr>Acrobat PDFMaker 22 for Word</vt:lpwstr>
  </property>
  <property fmtid="{D5CDD505-2E9C-101B-9397-08002B2CF9AE}" pid="4" name="LastSaved">
    <vt:filetime>2023-12-14T00:00:00Z</vt:filetime>
  </property>
  <property fmtid="{D5CDD505-2E9C-101B-9397-08002B2CF9AE}" pid="5" name="Producer">
    <vt:lpwstr>Adobe PDF Library 22.1.201</vt:lpwstr>
  </property>
  <property fmtid="{D5CDD505-2E9C-101B-9397-08002B2CF9AE}" pid="6" name="SourceModified">
    <vt:lpwstr>D:20230302134111</vt:lpwstr>
  </property>
  <property fmtid="{D5CDD505-2E9C-101B-9397-08002B2CF9AE}" pid="7" name="ContentTypeId">
    <vt:lpwstr>0x0101000D7F8DFC4C98104EBD054A15FC0FA17B</vt:lpwstr>
  </property>
</Properties>
</file>